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CED" w:rsidRDefault="00FF5A0C">
      <w:pPr>
        <w:jc w:val="center"/>
        <w:rPr>
          <w:rFonts w:ascii="黑体" w:eastAsia="黑体" w:hAnsi="黑体" w:cs="黑体"/>
          <w:bCs/>
          <w:sz w:val="30"/>
          <w:szCs w:val="30"/>
        </w:rPr>
      </w:pPr>
      <w:r>
        <w:rPr>
          <w:rFonts w:ascii="黑体" w:eastAsia="黑体" w:hAnsi="黑体" w:cs="黑体" w:hint="eastAsia"/>
          <w:bCs/>
          <w:sz w:val="30"/>
          <w:szCs w:val="30"/>
        </w:rPr>
        <w:t>关于2022-2023学年第二学期 公共选修课开课的通知</w:t>
      </w:r>
    </w:p>
    <w:p w:rsidR="00C31CED" w:rsidRDefault="00FF5A0C">
      <w:pPr>
        <w:jc w:val="center"/>
        <w:rPr>
          <w:b/>
          <w:color w:val="C00000"/>
          <w:sz w:val="36"/>
          <w:szCs w:val="36"/>
          <w:u w:val="single"/>
        </w:rPr>
      </w:pPr>
      <w:r>
        <w:rPr>
          <w:rFonts w:asciiTheme="minorEastAsia" w:eastAsiaTheme="minorEastAsia" w:hAnsiTheme="minorEastAsia" w:cstheme="minorEastAsia" w:hint="eastAsia"/>
          <w:b/>
          <w:color w:val="C00000"/>
          <w:sz w:val="28"/>
          <w:szCs w:val="28"/>
          <w:u w:val="single"/>
        </w:rPr>
        <w:t>（</w:t>
      </w:r>
      <w:proofErr w:type="gramStart"/>
      <w:r>
        <w:rPr>
          <w:rFonts w:asciiTheme="minorEastAsia" w:eastAsiaTheme="minorEastAsia" w:hAnsiTheme="minorEastAsia" w:cstheme="minorEastAsia" w:hint="eastAsia"/>
          <w:b/>
          <w:color w:val="C00000"/>
          <w:sz w:val="28"/>
          <w:szCs w:val="28"/>
          <w:u w:val="single"/>
        </w:rPr>
        <w:t>非毕业</w:t>
      </w:r>
      <w:proofErr w:type="gramEnd"/>
      <w:r>
        <w:rPr>
          <w:rFonts w:asciiTheme="minorEastAsia" w:eastAsiaTheme="minorEastAsia" w:hAnsiTheme="minorEastAsia" w:cstheme="minorEastAsia" w:hint="eastAsia"/>
          <w:b/>
          <w:color w:val="C00000"/>
          <w:sz w:val="28"/>
          <w:szCs w:val="28"/>
          <w:u w:val="single"/>
        </w:rPr>
        <w:t>年级）</w:t>
      </w:r>
    </w:p>
    <w:p w:rsidR="00C31CED" w:rsidRDefault="00FF5A0C">
      <w:pPr>
        <w:spacing w:line="360" w:lineRule="auto"/>
        <w:ind w:firstLineChars="200" w:firstLine="560"/>
        <w:rPr>
          <w:rFonts w:ascii="仿宋" w:eastAsia="仿宋" w:hAnsi="仿宋"/>
          <w:sz w:val="28"/>
          <w:szCs w:val="28"/>
        </w:rPr>
      </w:pPr>
      <w:r>
        <w:rPr>
          <w:rFonts w:ascii="仿宋" w:eastAsia="仿宋" w:hAnsi="仿宋" w:hint="eastAsia"/>
          <w:sz w:val="28"/>
          <w:szCs w:val="28"/>
        </w:rPr>
        <w:t>各学院、各位同学：</w:t>
      </w:r>
    </w:p>
    <w:p w:rsidR="00C31CED" w:rsidRDefault="00FF5A0C">
      <w:pPr>
        <w:spacing w:line="360" w:lineRule="auto"/>
        <w:ind w:firstLineChars="200" w:firstLine="560"/>
        <w:rPr>
          <w:rFonts w:ascii="仿宋" w:eastAsia="仿宋" w:hAnsi="仿宋"/>
          <w:sz w:val="28"/>
          <w:szCs w:val="28"/>
        </w:rPr>
      </w:pPr>
      <w:r>
        <w:rPr>
          <w:rFonts w:ascii="仿宋" w:eastAsia="仿宋" w:hAnsi="仿宋" w:hint="eastAsia"/>
          <w:sz w:val="28"/>
          <w:szCs w:val="28"/>
        </w:rPr>
        <w:t>同学们对照公选课选修要求，本学期在</w:t>
      </w:r>
      <w:r>
        <w:rPr>
          <w:rFonts w:ascii="仿宋" w:eastAsia="仿宋" w:hAnsi="仿宋" w:hint="eastAsia"/>
          <w:b/>
          <w:bCs/>
          <w:color w:val="C00000"/>
          <w:sz w:val="28"/>
          <w:szCs w:val="28"/>
        </w:rPr>
        <w:t>学分教务管理系统</w:t>
      </w:r>
      <w:r>
        <w:rPr>
          <w:rFonts w:ascii="仿宋" w:eastAsia="仿宋" w:hAnsi="仿宋" w:hint="eastAsia"/>
          <w:sz w:val="28"/>
          <w:szCs w:val="28"/>
        </w:rPr>
        <w:t>进行选课。</w:t>
      </w:r>
    </w:p>
    <w:p w:rsidR="00C31CED" w:rsidRDefault="00FF5A0C">
      <w:pPr>
        <w:pStyle w:val="ad"/>
        <w:numPr>
          <w:ilvl w:val="0"/>
          <w:numId w:val="1"/>
        </w:numPr>
        <w:spacing w:line="360" w:lineRule="auto"/>
        <w:ind w:firstLineChars="0"/>
        <w:rPr>
          <w:rFonts w:ascii="仿宋" w:eastAsia="仿宋" w:hAnsi="仿宋"/>
          <w:b/>
          <w:bCs/>
          <w:sz w:val="28"/>
          <w:szCs w:val="28"/>
        </w:rPr>
      </w:pPr>
      <w:r>
        <w:rPr>
          <w:rFonts w:ascii="仿宋" w:eastAsia="仿宋" w:hAnsi="仿宋" w:hint="eastAsia"/>
          <w:b/>
          <w:bCs/>
          <w:sz w:val="28"/>
          <w:szCs w:val="28"/>
        </w:rPr>
        <w:t>选课安排</w:t>
      </w:r>
    </w:p>
    <w:p w:rsidR="00C31CED" w:rsidRDefault="00FF5A0C">
      <w:pPr>
        <w:spacing w:line="360" w:lineRule="auto"/>
        <w:ind w:firstLineChars="200" w:firstLine="560"/>
        <w:rPr>
          <w:rFonts w:ascii="仿宋" w:eastAsia="仿宋" w:hAnsi="仿宋"/>
          <w:sz w:val="28"/>
          <w:szCs w:val="28"/>
        </w:rPr>
      </w:pPr>
      <w:r>
        <w:rPr>
          <w:rFonts w:ascii="仿宋" w:eastAsia="仿宋" w:hAnsi="仿宋" w:hint="eastAsia"/>
          <w:sz w:val="28"/>
          <w:szCs w:val="28"/>
        </w:rPr>
        <w:t>本学期公共选修课程分为</w:t>
      </w:r>
      <w:r>
        <w:rPr>
          <w:rFonts w:ascii="仿宋" w:eastAsia="仿宋" w:hAnsi="仿宋" w:hint="eastAsia"/>
          <w:b/>
          <w:bCs/>
          <w:color w:val="0070C0"/>
          <w:sz w:val="28"/>
          <w:szCs w:val="28"/>
          <w:u w:val="double"/>
        </w:rPr>
        <w:t>线下</w:t>
      </w:r>
      <w:r>
        <w:rPr>
          <w:rFonts w:ascii="仿宋" w:eastAsia="仿宋" w:hAnsi="仿宋" w:hint="eastAsia"/>
          <w:sz w:val="28"/>
          <w:szCs w:val="28"/>
        </w:rPr>
        <w:t>公共选修课和</w:t>
      </w:r>
      <w:r>
        <w:rPr>
          <w:rFonts w:ascii="仿宋" w:eastAsia="仿宋" w:hAnsi="仿宋" w:hint="eastAsia"/>
          <w:b/>
          <w:bCs/>
          <w:color w:val="0070C0"/>
          <w:sz w:val="28"/>
          <w:szCs w:val="28"/>
          <w:u w:val="double"/>
        </w:rPr>
        <w:t>线上</w:t>
      </w:r>
      <w:r>
        <w:rPr>
          <w:rFonts w:ascii="仿宋" w:eastAsia="仿宋" w:hAnsi="仿宋" w:hint="eastAsia"/>
          <w:sz w:val="28"/>
          <w:szCs w:val="28"/>
        </w:rPr>
        <w:t>公共选修课，学校具体选课和学习安排如下：</w:t>
      </w:r>
    </w:p>
    <w:p w:rsidR="00C31CED" w:rsidRDefault="00FF5A0C">
      <w:pPr>
        <w:spacing w:line="360" w:lineRule="auto"/>
        <w:ind w:firstLineChars="200" w:firstLine="562"/>
        <w:rPr>
          <w:rFonts w:ascii="仿宋" w:eastAsia="仿宋" w:hAnsi="仿宋"/>
          <w:b/>
          <w:sz w:val="28"/>
          <w:szCs w:val="28"/>
        </w:rPr>
      </w:pPr>
      <w:r>
        <w:rPr>
          <w:rFonts w:ascii="仿宋" w:eastAsia="仿宋" w:hAnsi="仿宋" w:hint="eastAsia"/>
          <w:b/>
          <w:sz w:val="28"/>
          <w:szCs w:val="28"/>
        </w:rPr>
        <w:t>1.</w:t>
      </w:r>
      <w:r>
        <w:rPr>
          <w:rFonts w:ascii="仿宋" w:eastAsia="仿宋" w:hAnsi="仿宋" w:hint="eastAsia"/>
          <w:b/>
          <w:color w:val="0000FF"/>
          <w:sz w:val="28"/>
          <w:szCs w:val="28"/>
        </w:rPr>
        <w:t>公共选修课</w:t>
      </w:r>
      <w:r>
        <w:rPr>
          <w:rFonts w:ascii="仿宋" w:eastAsia="仿宋" w:hAnsi="仿宋" w:hint="eastAsia"/>
          <w:b/>
          <w:sz w:val="28"/>
          <w:szCs w:val="28"/>
        </w:rPr>
        <w:t>的选课时间均为：</w:t>
      </w:r>
      <w:r>
        <w:rPr>
          <w:rFonts w:ascii="仿宋" w:eastAsia="仿宋" w:hAnsi="仿宋" w:hint="eastAsia"/>
          <w:b/>
          <w:color w:val="FF0000"/>
          <w:sz w:val="28"/>
          <w:szCs w:val="28"/>
          <w:highlight w:val="yellow"/>
        </w:rPr>
        <w:t>2</w:t>
      </w:r>
      <w:r>
        <w:rPr>
          <w:rFonts w:ascii="仿宋" w:eastAsia="仿宋" w:hAnsi="仿宋"/>
          <w:b/>
          <w:color w:val="FF0000"/>
          <w:sz w:val="28"/>
          <w:szCs w:val="28"/>
          <w:highlight w:val="yellow"/>
        </w:rPr>
        <w:t>023</w:t>
      </w:r>
      <w:r>
        <w:rPr>
          <w:rFonts w:ascii="仿宋" w:eastAsia="仿宋" w:hAnsi="仿宋" w:hint="eastAsia"/>
          <w:b/>
          <w:color w:val="FF0000"/>
          <w:sz w:val="28"/>
          <w:szCs w:val="28"/>
          <w:highlight w:val="yellow"/>
        </w:rPr>
        <w:t>年4月1日（周六）9:00 - 4月3日（周一）</w:t>
      </w:r>
      <w:r w:rsidR="00E230E1">
        <w:rPr>
          <w:rFonts w:ascii="仿宋" w:eastAsia="仿宋" w:hAnsi="仿宋" w:hint="eastAsia"/>
          <w:b/>
          <w:color w:val="FF0000"/>
          <w:sz w:val="28"/>
          <w:szCs w:val="28"/>
          <w:highlight w:val="yellow"/>
        </w:rPr>
        <w:t>14</w:t>
      </w:r>
      <w:r>
        <w:rPr>
          <w:rFonts w:ascii="仿宋" w:eastAsia="仿宋" w:hAnsi="仿宋" w:hint="eastAsia"/>
          <w:b/>
          <w:color w:val="FF0000"/>
          <w:sz w:val="28"/>
          <w:szCs w:val="28"/>
          <w:highlight w:val="yellow"/>
        </w:rPr>
        <w:t>:00期间</w:t>
      </w:r>
      <w:r>
        <w:rPr>
          <w:rFonts w:ascii="仿宋" w:eastAsia="仿宋" w:hAnsi="仿宋" w:hint="eastAsia"/>
          <w:b/>
          <w:color w:val="FF0000"/>
          <w:sz w:val="28"/>
          <w:szCs w:val="28"/>
        </w:rPr>
        <w:t>进行。</w:t>
      </w:r>
    </w:p>
    <w:p w:rsidR="00C31CED" w:rsidRDefault="00FF5A0C">
      <w:pPr>
        <w:spacing w:line="360" w:lineRule="auto"/>
        <w:rPr>
          <w:rFonts w:ascii="仿宋" w:eastAsia="仿宋" w:hAnsi="仿宋"/>
          <w:b/>
          <w:color w:val="FF0000"/>
          <w:sz w:val="28"/>
          <w:szCs w:val="28"/>
          <w:highlight w:val="green"/>
        </w:rPr>
      </w:pPr>
      <w:r>
        <w:rPr>
          <w:rFonts w:ascii="仿宋" w:eastAsia="仿宋" w:hAnsi="仿宋" w:hint="eastAsia"/>
          <w:b/>
          <w:sz w:val="28"/>
          <w:szCs w:val="28"/>
          <w:highlight w:val="green"/>
        </w:rPr>
        <w:t xml:space="preserve">      备注：</w:t>
      </w:r>
      <w:proofErr w:type="gramStart"/>
      <w:r>
        <w:rPr>
          <w:rFonts w:ascii="仿宋" w:eastAsia="仿宋" w:hAnsi="仿宋" w:hint="eastAsia"/>
          <w:b/>
          <w:sz w:val="28"/>
          <w:szCs w:val="28"/>
          <w:highlight w:val="green"/>
        </w:rPr>
        <w:t>海河园</w:t>
      </w:r>
      <w:proofErr w:type="gramEnd"/>
      <w:r>
        <w:rPr>
          <w:rFonts w:ascii="仿宋" w:eastAsia="仿宋" w:hAnsi="仿宋" w:hint="eastAsia"/>
          <w:b/>
          <w:sz w:val="28"/>
          <w:szCs w:val="28"/>
          <w:highlight w:val="green"/>
        </w:rPr>
        <w:t>校区学生</w:t>
      </w:r>
      <w:r>
        <w:rPr>
          <w:rFonts w:ascii="仿宋" w:eastAsia="仿宋" w:hAnsi="仿宋" w:hint="eastAsia"/>
          <w:b/>
          <w:color w:val="FF0000"/>
          <w:sz w:val="28"/>
          <w:szCs w:val="28"/>
          <w:highlight w:val="green"/>
        </w:rPr>
        <w:t>线下公选课</w:t>
      </w:r>
      <w:r>
        <w:rPr>
          <w:rFonts w:ascii="仿宋" w:eastAsia="仿宋" w:hAnsi="仿宋" w:hint="eastAsia"/>
          <w:b/>
          <w:sz w:val="28"/>
          <w:szCs w:val="28"/>
          <w:highlight w:val="green"/>
        </w:rPr>
        <w:t>只可选择：</w:t>
      </w:r>
      <w:r>
        <w:rPr>
          <w:rFonts w:ascii="仿宋" w:eastAsia="仿宋" w:hAnsi="仿宋" w:hint="eastAsia"/>
          <w:b/>
          <w:color w:val="FF0000"/>
          <w:sz w:val="28"/>
          <w:szCs w:val="28"/>
          <w:highlight w:val="green"/>
        </w:rPr>
        <w:t xml:space="preserve">《英文电影赏析》    </w:t>
      </w:r>
    </w:p>
    <w:p w:rsidR="00C31CED" w:rsidRDefault="00FF5A0C">
      <w:pPr>
        <w:numPr>
          <w:ilvl w:val="0"/>
          <w:numId w:val="2"/>
        </w:numPr>
        <w:spacing w:line="360" w:lineRule="auto"/>
        <w:ind w:firstLineChars="200" w:firstLine="562"/>
        <w:rPr>
          <w:rFonts w:ascii="仿宋" w:eastAsia="仿宋" w:hAnsi="仿宋"/>
          <w:b/>
          <w:bCs/>
          <w:sz w:val="28"/>
          <w:szCs w:val="28"/>
        </w:rPr>
      </w:pPr>
      <w:r>
        <w:rPr>
          <w:rFonts w:ascii="仿宋" w:eastAsia="仿宋" w:hAnsi="仿宋" w:hint="eastAsia"/>
          <w:b/>
          <w:sz w:val="28"/>
          <w:szCs w:val="28"/>
        </w:rPr>
        <w:t>学习时间：</w:t>
      </w:r>
    </w:p>
    <w:p w:rsidR="00C31CED" w:rsidRDefault="00FF5A0C">
      <w:pPr>
        <w:spacing w:line="360" w:lineRule="auto"/>
        <w:ind w:firstLineChars="200" w:firstLine="562"/>
        <w:rPr>
          <w:rFonts w:ascii="仿宋" w:eastAsia="仿宋" w:hAnsi="仿宋"/>
          <w:b/>
          <w:sz w:val="28"/>
          <w:szCs w:val="28"/>
        </w:rPr>
      </w:pPr>
      <w:r>
        <w:rPr>
          <w:rFonts w:ascii="仿宋" w:eastAsia="仿宋" w:hAnsi="仿宋" w:hint="eastAsia"/>
          <w:b/>
          <w:color w:val="0000FF"/>
          <w:sz w:val="28"/>
          <w:szCs w:val="28"/>
        </w:rPr>
        <w:t>线下公共选修课：</w:t>
      </w:r>
      <w:r>
        <w:rPr>
          <w:rFonts w:ascii="仿宋" w:eastAsia="仿宋" w:hAnsi="仿宋" w:hint="eastAsia"/>
          <w:b/>
          <w:sz w:val="28"/>
          <w:szCs w:val="28"/>
        </w:rPr>
        <w:t>自第</w:t>
      </w:r>
      <w:r>
        <w:rPr>
          <w:rFonts w:ascii="仿宋" w:eastAsia="仿宋" w:hAnsi="仿宋"/>
          <w:b/>
          <w:sz w:val="28"/>
          <w:szCs w:val="28"/>
        </w:rPr>
        <w:t>7</w:t>
      </w:r>
      <w:r>
        <w:rPr>
          <w:rFonts w:ascii="仿宋" w:eastAsia="仿宋" w:hAnsi="仿宋" w:hint="eastAsia"/>
          <w:b/>
          <w:sz w:val="28"/>
          <w:szCs w:val="28"/>
        </w:rPr>
        <w:t>教学周周四（</w:t>
      </w:r>
      <w:r>
        <w:rPr>
          <w:rFonts w:ascii="仿宋" w:eastAsia="仿宋" w:hAnsi="仿宋"/>
          <w:b/>
          <w:sz w:val="28"/>
          <w:szCs w:val="28"/>
        </w:rPr>
        <w:t>4</w:t>
      </w:r>
      <w:r>
        <w:rPr>
          <w:rFonts w:ascii="仿宋" w:eastAsia="仿宋" w:hAnsi="仿宋" w:hint="eastAsia"/>
          <w:b/>
          <w:sz w:val="28"/>
          <w:szCs w:val="28"/>
        </w:rPr>
        <w:t>月6日）开始学习；</w:t>
      </w:r>
    </w:p>
    <w:p w:rsidR="00C31CED" w:rsidRDefault="00FF5A0C">
      <w:pPr>
        <w:spacing w:line="360" w:lineRule="auto"/>
        <w:ind w:firstLineChars="200" w:firstLine="562"/>
        <w:rPr>
          <w:rFonts w:ascii="仿宋" w:eastAsia="仿宋" w:hAnsi="仿宋"/>
          <w:b/>
          <w:bCs/>
          <w:sz w:val="28"/>
          <w:szCs w:val="28"/>
        </w:rPr>
      </w:pPr>
      <w:r>
        <w:rPr>
          <w:rFonts w:ascii="仿宋" w:eastAsia="仿宋" w:hAnsi="仿宋" w:hint="eastAsia"/>
          <w:b/>
          <w:color w:val="0000FF"/>
          <w:sz w:val="28"/>
          <w:szCs w:val="28"/>
        </w:rPr>
        <w:t>线上公共选修课：</w:t>
      </w:r>
      <w:r>
        <w:rPr>
          <w:rFonts w:ascii="仿宋" w:eastAsia="仿宋" w:hAnsi="仿宋" w:hint="eastAsia"/>
          <w:b/>
          <w:bCs/>
          <w:sz w:val="28"/>
          <w:szCs w:val="28"/>
        </w:rPr>
        <w:t>自第</w:t>
      </w:r>
      <w:r>
        <w:rPr>
          <w:rFonts w:ascii="仿宋" w:eastAsia="仿宋" w:hAnsi="仿宋"/>
          <w:b/>
          <w:bCs/>
          <w:sz w:val="28"/>
          <w:szCs w:val="28"/>
        </w:rPr>
        <w:t>7</w:t>
      </w:r>
      <w:r>
        <w:rPr>
          <w:rFonts w:ascii="仿宋" w:eastAsia="仿宋" w:hAnsi="仿宋" w:hint="eastAsia"/>
          <w:b/>
          <w:bCs/>
          <w:sz w:val="28"/>
          <w:szCs w:val="28"/>
        </w:rPr>
        <w:t>教学周周六（</w:t>
      </w:r>
      <w:r>
        <w:rPr>
          <w:rFonts w:ascii="仿宋" w:eastAsia="仿宋" w:hAnsi="仿宋"/>
          <w:b/>
          <w:bCs/>
          <w:sz w:val="28"/>
          <w:szCs w:val="28"/>
        </w:rPr>
        <w:t>4</w:t>
      </w:r>
      <w:r>
        <w:rPr>
          <w:rFonts w:ascii="仿宋" w:eastAsia="仿宋" w:hAnsi="仿宋" w:hint="eastAsia"/>
          <w:b/>
          <w:bCs/>
          <w:sz w:val="28"/>
          <w:szCs w:val="28"/>
        </w:rPr>
        <w:t>月8日）开始学习。</w:t>
      </w:r>
    </w:p>
    <w:p w:rsidR="00C31CED" w:rsidRDefault="00FF5A0C">
      <w:pPr>
        <w:spacing w:line="360" w:lineRule="auto"/>
        <w:ind w:firstLineChars="200" w:firstLine="562"/>
        <w:rPr>
          <w:rFonts w:ascii="仿宋" w:eastAsia="仿宋" w:hAnsi="仿宋"/>
          <w:b/>
          <w:bCs/>
          <w:sz w:val="28"/>
          <w:szCs w:val="28"/>
        </w:rPr>
      </w:pPr>
      <w:r>
        <w:rPr>
          <w:rFonts w:ascii="仿宋" w:eastAsia="仿宋" w:hAnsi="仿宋" w:hint="eastAsia"/>
          <w:b/>
          <w:bCs/>
          <w:sz w:val="28"/>
          <w:szCs w:val="28"/>
        </w:rPr>
        <w:t>二、选修要求</w:t>
      </w:r>
    </w:p>
    <w:p w:rsidR="00C31CED" w:rsidRDefault="00FF5A0C">
      <w:pPr>
        <w:spacing w:line="360" w:lineRule="auto"/>
        <w:ind w:firstLineChars="200" w:firstLine="562"/>
        <w:rPr>
          <w:rFonts w:ascii="仿宋" w:eastAsia="仿宋" w:hAnsi="仿宋"/>
          <w:b/>
          <w:bCs/>
          <w:sz w:val="28"/>
          <w:szCs w:val="28"/>
          <w:u w:val="single"/>
        </w:rPr>
      </w:pPr>
      <w:r>
        <w:rPr>
          <w:rFonts w:ascii="仿宋" w:eastAsia="仿宋" w:hAnsi="仿宋" w:hint="eastAsia"/>
          <w:b/>
          <w:bCs/>
          <w:sz w:val="28"/>
          <w:szCs w:val="28"/>
          <w:u w:val="single"/>
        </w:rPr>
        <w:t>（一）高职（三年制）</w:t>
      </w:r>
    </w:p>
    <w:p w:rsidR="00C31CED" w:rsidRDefault="00FF5A0C">
      <w:pPr>
        <w:spacing w:line="360" w:lineRule="auto"/>
        <w:ind w:firstLineChars="200" w:firstLine="562"/>
        <w:rPr>
          <w:rFonts w:ascii="仿宋" w:eastAsia="仿宋" w:hAnsi="仿宋"/>
          <w:b/>
          <w:bCs/>
          <w:sz w:val="28"/>
          <w:szCs w:val="28"/>
        </w:rPr>
      </w:pPr>
      <w:r>
        <w:rPr>
          <w:rFonts w:ascii="仿宋" w:eastAsia="仿宋" w:hAnsi="仿宋" w:hint="eastAsia"/>
          <w:b/>
          <w:bCs/>
          <w:sz w:val="28"/>
          <w:szCs w:val="28"/>
        </w:rPr>
        <w:t>2021级、2</w:t>
      </w:r>
      <w:r>
        <w:rPr>
          <w:rFonts w:ascii="仿宋" w:eastAsia="仿宋" w:hAnsi="仿宋"/>
          <w:b/>
          <w:bCs/>
          <w:sz w:val="28"/>
          <w:szCs w:val="28"/>
        </w:rPr>
        <w:t>022</w:t>
      </w:r>
      <w:r>
        <w:rPr>
          <w:rFonts w:ascii="仿宋" w:eastAsia="仿宋" w:hAnsi="仿宋" w:hint="eastAsia"/>
          <w:b/>
          <w:bCs/>
          <w:sz w:val="28"/>
          <w:szCs w:val="28"/>
        </w:rPr>
        <w:t>级同学：公共选修课程修满6学分。</w:t>
      </w:r>
    </w:p>
    <w:tbl>
      <w:tblPr>
        <w:tblStyle w:val="a9"/>
        <w:tblW w:w="0" w:type="auto"/>
        <w:tblInd w:w="542" w:type="dxa"/>
        <w:tblLook w:val="04A0"/>
      </w:tblPr>
      <w:tblGrid>
        <w:gridCol w:w="1055"/>
        <w:gridCol w:w="1851"/>
        <w:gridCol w:w="3995"/>
        <w:gridCol w:w="2185"/>
      </w:tblGrid>
      <w:tr w:rsidR="00C31CED">
        <w:trPr>
          <w:trHeight w:val="652"/>
        </w:trPr>
        <w:tc>
          <w:tcPr>
            <w:tcW w:w="9312" w:type="dxa"/>
            <w:gridSpan w:val="4"/>
          </w:tcPr>
          <w:p w:rsidR="00C31CED" w:rsidRDefault="00FF5A0C">
            <w:pPr>
              <w:spacing w:line="360" w:lineRule="auto"/>
              <w:jc w:val="center"/>
              <w:rPr>
                <w:rFonts w:ascii="宋体" w:hAnsi="宋体" w:cs="宋体"/>
                <w:szCs w:val="21"/>
              </w:rPr>
            </w:pPr>
            <w:r>
              <w:rPr>
                <w:rFonts w:ascii="宋体" w:hAnsi="宋体" w:cs="宋体" w:hint="eastAsia"/>
                <w:b/>
                <w:bCs/>
                <w:sz w:val="28"/>
                <w:szCs w:val="28"/>
              </w:rPr>
              <w:t>高职公选课开课情况</w:t>
            </w:r>
          </w:p>
        </w:tc>
      </w:tr>
      <w:tr w:rsidR="00C31CED">
        <w:tc>
          <w:tcPr>
            <w:tcW w:w="1076" w:type="dxa"/>
          </w:tcPr>
          <w:p w:rsidR="00C31CED" w:rsidRDefault="00FF5A0C">
            <w:pPr>
              <w:spacing w:line="360" w:lineRule="auto"/>
              <w:jc w:val="center"/>
              <w:rPr>
                <w:rFonts w:ascii="宋体" w:hAnsi="宋体" w:cs="宋体"/>
                <w:b/>
                <w:bCs/>
                <w:szCs w:val="21"/>
              </w:rPr>
            </w:pPr>
            <w:r>
              <w:rPr>
                <w:rFonts w:ascii="宋体" w:hAnsi="宋体" w:cs="宋体" w:hint="eastAsia"/>
                <w:b/>
                <w:bCs/>
                <w:szCs w:val="21"/>
              </w:rPr>
              <w:t>序号</w:t>
            </w:r>
          </w:p>
        </w:tc>
        <w:tc>
          <w:tcPr>
            <w:tcW w:w="1899" w:type="dxa"/>
          </w:tcPr>
          <w:p w:rsidR="00C31CED" w:rsidRDefault="00FF5A0C">
            <w:pPr>
              <w:spacing w:line="360" w:lineRule="auto"/>
              <w:jc w:val="center"/>
              <w:rPr>
                <w:rFonts w:ascii="宋体" w:hAnsi="宋体" w:cs="宋体"/>
                <w:b/>
                <w:bCs/>
                <w:szCs w:val="21"/>
              </w:rPr>
            </w:pPr>
            <w:r>
              <w:rPr>
                <w:rFonts w:ascii="宋体" w:hAnsi="宋体" w:cs="宋体" w:hint="eastAsia"/>
                <w:b/>
                <w:bCs/>
                <w:szCs w:val="21"/>
              </w:rPr>
              <w:t>类别</w:t>
            </w:r>
          </w:p>
        </w:tc>
        <w:tc>
          <w:tcPr>
            <w:tcW w:w="4100" w:type="dxa"/>
          </w:tcPr>
          <w:p w:rsidR="00C31CED" w:rsidRDefault="00FF5A0C">
            <w:pPr>
              <w:spacing w:line="360" w:lineRule="auto"/>
              <w:jc w:val="center"/>
              <w:rPr>
                <w:rFonts w:ascii="宋体" w:hAnsi="宋体" w:cs="宋体"/>
                <w:b/>
                <w:bCs/>
                <w:szCs w:val="21"/>
              </w:rPr>
            </w:pPr>
            <w:r>
              <w:rPr>
                <w:rFonts w:ascii="宋体" w:hAnsi="宋体" w:cs="宋体" w:hint="eastAsia"/>
                <w:b/>
                <w:bCs/>
                <w:szCs w:val="21"/>
              </w:rPr>
              <w:t>选课要求</w:t>
            </w:r>
          </w:p>
        </w:tc>
        <w:tc>
          <w:tcPr>
            <w:tcW w:w="2237" w:type="dxa"/>
          </w:tcPr>
          <w:p w:rsidR="00C31CED" w:rsidRDefault="00FF5A0C">
            <w:pPr>
              <w:spacing w:line="360" w:lineRule="auto"/>
              <w:jc w:val="center"/>
              <w:rPr>
                <w:rFonts w:ascii="宋体" w:hAnsi="宋体" w:cs="宋体"/>
                <w:b/>
                <w:bCs/>
                <w:szCs w:val="21"/>
              </w:rPr>
            </w:pPr>
            <w:r>
              <w:rPr>
                <w:rFonts w:ascii="宋体" w:hAnsi="宋体" w:cs="宋体" w:hint="eastAsia"/>
                <w:b/>
                <w:bCs/>
                <w:szCs w:val="21"/>
              </w:rPr>
              <w:t>选课说明</w:t>
            </w:r>
          </w:p>
        </w:tc>
      </w:tr>
      <w:tr w:rsidR="00C31CED">
        <w:trPr>
          <w:trHeight w:val="764"/>
        </w:trPr>
        <w:tc>
          <w:tcPr>
            <w:tcW w:w="1076" w:type="dxa"/>
          </w:tcPr>
          <w:p w:rsidR="00C31CED" w:rsidRDefault="00FF5A0C">
            <w:pPr>
              <w:spacing w:line="360" w:lineRule="auto"/>
              <w:jc w:val="center"/>
              <w:rPr>
                <w:rFonts w:ascii="宋体" w:hAnsi="宋体" w:cs="宋体"/>
                <w:szCs w:val="21"/>
              </w:rPr>
            </w:pPr>
            <w:r>
              <w:rPr>
                <w:rFonts w:ascii="宋体" w:hAnsi="宋体" w:cs="宋体" w:hint="eastAsia"/>
                <w:szCs w:val="21"/>
              </w:rPr>
              <w:t>1</w:t>
            </w:r>
          </w:p>
        </w:tc>
        <w:tc>
          <w:tcPr>
            <w:tcW w:w="1899" w:type="dxa"/>
          </w:tcPr>
          <w:p w:rsidR="00C31CED" w:rsidRDefault="00FF5A0C">
            <w:pPr>
              <w:spacing w:line="360" w:lineRule="auto"/>
              <w:jc w:val="center"/>
              <w:rPr>
                <w:rFonts w:ascii="宋体" w:hAnsi="宋体" w:cs="宋体"/>
                <w:b/>
                <w:bCs/>
                <w:color w:val="C00000"/>
                <w:szCs w:val="21"/>
              </w:rPr>
            </w:pPr>
            <w:proofErr w:type="gramStart"/>
            <w:r>
              <w:rPr>
                <w:rFonts w:ascii="宋体" w:hAnsi="宋体" w:cs="宋体" w:hint="eastAsia"/>
                <w:b/>
                <w:bCs/>
                <w:color w:val="C00000"/>
                <w:szCs w:val="21"/>
              </w:rPr>
              <w:t>思政类</w:t>
            </w:r>
            <w:proofErr w:type="gramEnd"/>
          </w:p>
        </w:tc>
        <w:tc>
          <w:tcPr>
            <w:tcW w:w="4100" w:type="dxa"/>
          </w:tcPr>
          <w:p w:rsidR="00C31CED" w:rsidRDefault="00FF5A0C">
            <w:pPr>
              <w:spacing w:line="360" w:lineRule="auto"/>
              <w:jc w:val="center"/>
              <w:rPr>
                <w:rFonts w:ascii="宋体" w:hAnsi="宋体" w:cs="宋体"/>
                <w:b/>
                <w:bCs/>
                <w:color w:val="C00000"/>
                <w:szCs w:val="21"/>
              </w:rPr>
            </w:pPr>
            <w:r>
              <w:rPr>
                <w:rFonts w:ascii="宋体" w:hAnsi="宋体" w:cs="宋体" w:hint="eastAsia"/>
                <w:b/>
                <w:bCs/>
                <w:color w:val="C00000"/>
                <w:szCs w:val="21"/>
              </w:rPr>
              <w:t>必选</w:t>
            </w:r>
            <w:r>
              <w:rPr>
                <w:rFonts w:ascii="宋体" w:hAnsi="宋体" w:cs="宋体" w:hint="eastAsia"/>
                <w:b/>
                <w:bCs/>
                <w:color w:val="C00000"/>
                <w:szCs w:val="21"/>
              </w:rPr>
              <w:t>2</w:t>
            </w:r>
            <w:r>
              <w:rPr>
                <w:rFonts w:ascii="宋体" w:hAnsi="宋体" w:cs="宋体" w:hint="eastAsia"/>
                <w:b/>
                <w:bCs/>
                <w:color w:val="C00000"/>
                <w:szCs w:val="21"/>
              </w:rPr>
              <w:t>学分</w:t>
            </w:r>
            <w:r>
              <w:rPr>
                <w:rFonts w:ascii="宋体" w:hAnsi="宋体" w:cs="宋体" w:hint="eastAsia"/>
                <w:b/>
                <w:bCs/>
                <w:color w:val="C00000"/>
                <w:szCs w:val="21"/>
              </w:rPr>
              <w:t>,1-2</w:t>
            </w:r>
            <w:r>
              <w:rPr>
                <w:rFonts w:ascii="宋体" w:hAnsi="宋体" w:cs="宋体" w:hint="eastAsia"/>
                <w:b/>
                <w:bCs/>
                <w:color w:val="C00000"/>
                <w:szCs w:val="21"/>
              </w:rPr>
              <w:t>门课程，其中，</w:t>
            </w:r>
            <w:r>
              <w:rPr>
                <w:rFonts w:ascii="宋体" w:hAnsi="宋体" w:cs="宋体" w:hint="eastAsia"/>
                <w:b/>
                <w:bCs/>
                <w:color w:val="C00000"/>
                <w:szCs w:val="21"/>
                <w:highlight w:val="yellow"/>
              </w:rPr>
              <w:t>202</w:t>
            </w:r>
            <w:r>
              <w:rPr>
                <w:rFonts w:ascii="宋体" w:hAnsi="宋体" w:cs="宋体"/>
                <w:b/>
                <w:bCs/>
                <w:color w:val="C00000"/>
                <w:szCs w:val="21"/>
                <w:highlight w:val="yellow"/>
              </w:rPr>
              <w:t>2</w:t>
            </w:r>
            <w:r>
              <w:rPr>
                <w:rFonts w:ascii="宋体" w:hAnsi="宋体" w:cs="宋体" w:hint="eastAsia"/>
                <w:b/>
                <w:bCs/>
                <w:color w:val="C00000"/>
                <w:szCs w:val="21"/>
                <w:highlight w:val="yellow"/>
              </w:rPr>
              <w:t>级学生在《新青年•习党史》《新中国史》《改革开放史》《社会主义发展史》等四史课程中至少完成</w:t>
            </w:r>
            <w:r>
              <w:rPr>
                <w:rFonts w:ascii="宋体" w:hAnsi="宋体" w:cs="宋体" w:hint="eastAsia"/>
                <w:b/>
                <w:bCs/>
                <w:color w:val="C00000"/>
                <w:szCs w:val="21"/>
                <w:highlight w:val="yellow"/>
              </w:rPr>
              <w:t>1</w:t>
            </w:r>
            <w:r>
              <w:rPr>
                <w:rFonts w:ascii="宋体" w:hAnsi="宋体" w:cs="宋体" w:hint="eastAsia"/>
                <w:b/>
                <w:bCs/>
                <w:color w:val="C00000"/>
                <w:szCs w:val="21"/>
                <w:highlight w:val="yellow"/>
              </w:rPr>
              <w:t>门课程的学习和学分获</w:t>
            </w:r>
            <w:r>
              <w:rPr>
                <w:rFonts w:ascii="宋体" w:hAnsi="宋体" w:cs="宋体" w:hint="eastAsia"/>
                <w:b/>
                <w:bCs/>
                <w:color w:val="C00000"/>
                <w:szCs w:val="21"/>
                <w:highlight w:val="yellow"/>
              </w:rPr>
              <w:lastRenderedPageBreak/>
              <w:t>取。</w:t>
            </w:r>
          </w:p>
        </w:tc>
        <w:tc>
          <w:tcPr>
            <w:tcW w:w="2237" w:type="dxa"/>
            <w:vMerge w:val="restart"/>
          </w:tcPr>
          <w:p w:rsidR="00C31CED" w:rsidRDefault="00FF5A0C">
            <w:pPr>
              <w:spacing w:line="360" w:lineRule="auto"/>
              <w:jc w:val="center"/>
              <w:rPr>
                <w:rFonts w:ascii="宋体" w:hAnsi="宋体" w:cs="宋体"/>
                <w:szCs w:val="21"/>
              </w:rPr>
            </w:pPr>
            <w:r>
              <w:rPr>
                <w:rFonts w:ascii="宋体" w:hAnsi="宋体" w:cs="宋体" w:hint="eastAsia"/>
                <w:szCs w:val="21"/>
              </w:rPr>
              <w:lastRenderedPageBreak/>
              <w:t>学生按照一个学期选择</w:t>
            </w:r>
            <w:r>
              <w:rPr>
                <w:rFonts w:ascii="宋体" w:hAnsi="宋体" w:cs="宋体" w:hint="eastAsia"/>
                <w:szCs w:val="21"/>
              </w:rPr>
              <w:t>1-2</w:t>
            </w:r>
            <w:r>
              <w:rPr>
                <w:rFonts w:ascii="宋体" w:hAnsi="宋体" w:cs="宋体" w:hint="eastAsia"/>
                <w:szCs w:val="21"/>
              </w:rPr>
              <w:t>门，于第二至第五学期，完成选修课程的学习，获得相</w:t>
            </w:r>
            <w:r>
              <w:rPr>
                <w:rFonts w:ascii="宋体" w:hAnsi="宋体" w:cs="宋体" w:hint="eastAsia"/>
                <w:szCs w:val="21"/>
              </w:rPr>
              <w:lastRenderedPageBreak/>
              <w:t>应学分。</w:t>
            </w:r>
          </w:p>
        </w:tc>
      </w:tr>
      <w:tr w:rsidR="00C31CED">
        <w:tc>
          <w:tcPr>
            <w:tcW w:w="1076" w:type="dxa"/>
          </w:tcPr>
          <w:p w:rsidR="00C31CED" w:rsidRDefault="00FF5A0C">
            <w:pPr>
              <w:spacing w:line="360" w:lineRule="auto"/>
              <w:jc w:val="center"/>
              <w:rPr>
                <w:rFonts w:ascii="宋体" w:hAnsi="宋体" w:cs="宋体"/>
                <w:szCs w:val="21"/>
              </w:rPr>
            </w:pPr>
            <w:r>
              <w:rPr>
                <w:rFonts w:ascii="宋体" w:hAnsi="宋体" w:cs="宋体" w:hint="eastAsia"/>
                <w:szCs w:val="21"/>
              </w:rPr>
              <w:lastRenderedPageBreak/>
              <w:t>2</w:t>
            </w:r>
          </w:p>
        </w:tc>
        <w:tc>
          <w:tcPr>
            <w:tcW w:w="1899" w:type="dxa"/>
          </w:tcPr>
          <w:p w:rsidR="00C31CED" w:rsidRDefault="00FF5A0C">
            <w:pPr>
              <w:spacing w:line="360" w:lineRule="auto"/>
              <w:jc w:val="center"/>
              <w:rPr>
                <w:rFonts w:ascii="宋体" w:hAnsi="宋体" w:cs="宋体"/>
                <w:b/>
                <w:bCs/>
                <w:color w:val="C00000"/>
                <w:szCs w:val="21"/>
              </w:rPr>
            </w:pPr>
            <w:r>
              <w:rPr>
                <w:rFonts w:ascii="宋体" w:hAnsi="宋体" w:cs="宋体" w:hint="eastAsia"/>
                <w:b/>
                <w:bCs/>
                <w:color w:val="C00000"/>
                <w:szCs w:val="21"/>
              </w:rPr>
              <w:t>公共艺术类</w:t>
            </w:r>
          </w:p>
        </w:tc>
        <w:tc>
          <w:tcPr>
            <w:tcW w:w="4100" w:type="dxa"/>
          </w:tcPr>
          <w:p w:rsidR="00C31CED" w:rsidRDefault="00FF5A0C">
            <w:pPr>
              <w:spacing w:line="360" w:lineRule="auto"/>
              <w:jc w:val="center"/>
              <w:rPr>
                <w:rFonts w:ascii="宋体" w:hAnsi="宋体" w:cs="宋体"/>
                <w:b/>
                <w:bCs/>
                <w:color w:val="C00000"/>
                <w:szCs w:val="21"/>
              </w:rPr>
            </w:pPr>
            <w:r>
              <w:rPr>
                <w:rFonts w:ascii="宋体" w:hAnsi="宋体" w:cs="宋体" w:hint="eastAsia"/>
                <w:b/>
                <w:bCs/>
                <w:color w:val="C00000"/>
                <w:szCs w:val="21"/>
              </w:rPr>
              <w:t>必选</w:t>
            </w:r>
            <w:r>
              <w:rPr>
                <w:rFonts w:ascii="宋体" w:hAnsi="宋体" w:cs="宋体" w:hint="eastAsia"/>
                <w:b/>
                <w:bCs/>
                <w:color w:val="C00000"/>
                <w:szCs w:val="21"/>
              </w:rPr>
              <w:t>1</w:t>
            </w:r>
            <w:r>
              <w:rPr>
                <w:rFonts w:ascii="宋体" w:hAnsi="宋体" w:cs="宋体" w:hint="eastAsia"/>
                <w:b/>
                <w:bCs/>
                <w:color w:val="C00000"/>
                <w:szCs w:val="21"/>
              </w:rPr>
              <w:t>门，</w:t>
            </w:r>
            <w:r>
              <w:rPr>
                <w:rFonts w:ascii="宋体" w:hAnsi="宋体" w:cs="宋体" w:hint="eastAsia"/>
                <w:b/>
                <w:bCs/>
                <w:color w:val="C00000"/>
                <w:szCs w:val="21"/>
              </w:rPr>
              <w:t>1</w:t>
            </w:r>
            <w:r>
              <w:rPr>
                <w:rFonts w:ascii="宋体" w:hAnsi="宋体" w:cs="宋体" w:hint="eastAsia"/>
                <w:b/>
                <w:bCs/>
                <w:color w:val="C00000"/>
                <w:szCs w:val="21"/>
              </w:rPr>
              <w:t>学分</w:t>
            </w:r>
          </w:p>
        </w:tc>
        <w:tc>
          <w:tcPr>
            <w:tcW w:w="2237" w:type="dxa"/>
            <w:vMerge/>
          </w:tcPr>
          <w:p w:rsidR="00C31CED" w:rsidRDefault="00C31CED">
            <w:pPr>
              <w:spacing w:line="360" w:lineRule="auto"/>
              <w:jc w:val="left"/>
              <w:rPr>
                <w:rFonts w:ascii="宋体" w:hAnsi="宋体" w:cs="宋体"/>
                <w:szCs w:val="21"/>
              </w:rPr>
            </w:pPr>
          </w:p>
        </w:tc>
      </w:tr>
      <w:tr w:rsidR="00C31CED">
        <w:tc>
          <w:tcPr>
            <w:tcW w:w="1076" w:type="dxa"/>
          </w:tcPr>
          <w:p w:rsidR="00C31CED" w:rsidRDefault="00FF5A0C">
            <w:pPr>
              <w:spacing w:line="360" w:lineRule="auto"/>
              <w:jc w:val="center"/>
              <w:rPr>
                <w:rFonts w:ascii="宋体" w:hAnsi="宋体" w:cs="宋体"/>
                <w:szCs w:val="21"/>
              </w:rPr>
            </w:pPr>
            <w:r>
              <w:rPr>
                <w:rFonts w:ascii="宋体" w:hAnsi="宋体" w:cs="宋体" w:hint="eastAsia"/>
                <w:szCs w:val="21"/>
              </w:rPr>
              <w:t>3</w:t>
            </w:r>
          </w:p>
        </w:tc>
        <w:tc>
          <w:tcPr>
            <w:tcW w:w="1899" w:type="dxa"/>
          </w:tcPr>
          <w:p w:rsidR="00C31CED" w:rsidRDefault="00FF5A0C">
            <w:pPr>
              <w:spacing w:line="360" w:lineRule="auto"/>
              <w:jc w:val="center"/>
              <w:rPr>
                <w:rFonts w:ascii="宋体" w:hAnsi="宋体" w:cs="宋体"/>
                <w:b/>
                <w:szCs w:val="21"/>
              </w:rPr>
            </w:pPr>
            <w:r>
              <w:rPr>
                <w:rFonts w:ascii="宋体" w:hAnsi="宋体" w:cs="宋体" w:hint="eastAsia"/>
                <w:b/>
                <w:color w:val="C00000"/>
                <w:szCs w:val="21"/>
              </w:rPr>
              <w:t>优秀传统文化类</w:t>
            </w:r>
          </w:p>
        </w:tc>
        <w:tc>
          <w:tcPr>
            <w:tcW w:w="4100" w:type="dxa"/>
          </w:tcPr>
          <w:p w:rsidR="00C31CED" w:rsidRDefault="00FF5A0C">
            <w:pPr>
              <w:spacing w:line="360" w:lineRule="auto"/>
              <w:jc w:val="center"/>
              <w:rPr>
                <w:rFonts w:ascii="宋体" w:hAnsi="宋体" w:cs="宋体"/>
                <w:b/>
                <w:bCs/>
                <w:color w:val="C00000"/>
                <w:szCs w:val="21"/>
              </w:rPr>
            </w:pPr>
            <w:r>
              <w:rPr>
                <w:rFonts w:ascii="宋体" w:hAnsi="宋体" w:cs="宋体" w:hint="eastAsia"/>
                <w:b/>
                <w:bCs/>
                <w:color w:val="C00000"/>
                <w:szCs w:val="21"/>
              </w:rPr>
              <w:t>必选</w:t>
            </w:r>
            <w:r>
              <w:rPr>
                <w:rFonts w:ascii="宋体" w:hAnsi="宋体" w:cs="宋体" w:hint="eastAsia"/>
                <w:b/>
                <w:bCs/>
                <w:color w:val="C00000"/>
                <w:szCs w:val="21"/>
              </w:rPr>
              <w:t>1</w:t>
            </w:r>
            <w:r>
              <w:rPr>
                <w:rFonts w:ascii="宋体" w:hAnsi="宋体" w:cs="宋体" w:hint="eastAsia"/>
                <w:b/>
                <w:bCs/>
                <w:color w:val="C00000"/>
                <w:szCs w:val="21"/>
              </w:rPr>
              <w:t>门，</w:t>
            </w:r>
            <w:r>
              <w:rPr>
                <w:rFonts w:ascii="宋体" w:hAnsi="宋体" w:cs="宋体" w:hint="eastAsia"/>
                <w:b/>
                <w:bCs/>
                <w:color w:val="C00000"/>
                <w:szCs w:val="21"/>
              </w:rPr>
              <w:t>1</w:t>
            </w:r>
            <w:r>
              <w:rPr>
                <w:rFonts w:ascii="宋体" w:hAnsi="宋体" w:cs="宋体" w:hint="eastAsia"/>
                <w:b/>
                <w:bCs/>
                <w:color w:val="C00000"/>
                <w:szCs w:val="21"/>
              </w:rPr>
              <w:t>学分</w:t>
            </w:r>
          </w:p>
        </w:tc>
        <w:tc>
          <w:tcPr>
            <w:tcW w:w="2237" w:type="dxa"/>
            <w:vMerge/>
          </w:tcPr>
          <w:p w:rsidR="00C31CED" w:rsidRDefault="00C31CED">
            <w:pPr>
              <w:spacing w:line="360" w:lineRule="auto"/>
              <w:jc w:val="left"/>
              <w:rPr>
                <w:rFonts w:ascii="宋体" w:hAnsi="宋体" w:cs="宋体"/>
                <w:szCs w:val="21"/>
              </w:rPr>
            </w:pPr>
          </w:p>
        </w:tc>
      </w:tr>
      <w:tr w:rsidR="00C31CED">
        <w:tc>
          <w:tcPr>
            <w:tcW w:w="1076" w:type="dxa"/>
          </w:tcPr>
          <w:p w:rsidR="00C31CED" w:rsidRDefault="00FF5A0C">
            <w:pPr>
              <w:spacing w:line="360" w:lineRule="auto"/>
              <w:jc w:val="center"/>
              <w:rPr>
                <w:rFonts w:ascii="宋体" w:hAnsi="宋体" w:cs="宋体"/>
                <w:szCs w:val="21"/>
              </w:rPr>
            </w:pPr>
            <w:r>
              <w:rPr>
                <w:rFonts w:ascii="宋体" w:hAnsi="宋体" w:cs="宋体" w:hint="eastAsia"/>
                <w:szCs w:val="21"/>
              </w:rPr>
              <w:t>4</w:t>
            </w:r>
          </w:p>
        </w:tc>
        <w:tc>
          <w:tcPr>
            <w:tcW w:w="1899" w:type="dxa"/>
          </w:tcPr>
          <w:p w:rsidR="00C31CED" w:rsidRDefault="00FF5A0C">
            <w:pPr>
              <w:spacing w:line="360" w:lineRule="auto"/>
              <w:jc w:val="center"/>
              <w:rPr>
                <w:rFonts w:ascii="宋体" w:hAnsi="宋体" w:cs="宋体"/>
                <w:szCs w:val="21"/>
              </w:rPr>
            </w:pPr>
            <w:r>
              <w:rPr>
                <w:rFonts w:ascii="宋体" w:hAnsi="宋体" w:cs="宋体" w:hint="eastAsia"/>
                <w:szCs w:val="21"/>
              </w:rPr>
              <w:t>生态文明类</w:t>
            </w:r>
          </w:p>
        </w:tc>
        <w:tc>
          <w:tcPr>
            <w:tcW w:w="4100" w:type="dxa"/>
            <w:vMerge w:val="restart"/>
          </w:tcPr>
          <w:p w:rsidR="00C31CED" w:rsidRDefault="00FF5A0C">
            <w:pPr>
              <w:spacing w:line="360" w:lineRule="auto"/>
              <w:jc w:val="center"/>
              <w:rPr>
                <w:rFonts w:ascii="宋体" w:hAnsi="宋体" w:cs="宋体"/>
                <w:szCs w:val="21"/>
              </w:rPr>
            </w:pPr>
            <w:r>
              <w:rPr>
                <w:rFonts w:ascii="宋体" w:hAnsi="宋体" w:cs="宋体" w:hint="eastAsia"/>
                <w:szCs w:val="21"/>
              </w:rPr>
              <w:t>五类课程里选</w:t>
            </w:r>
            <w:r>
              <w:rPr>
                <w:rFonts w:ascii="宋体" w:hAnsi="宋体" w:cs="宋体" w:hint="eastAsia"/>
                <w:szCs w:val="21"/>
              </w:rPr>
              <w:t>2</w:t>
            </w:r>
            <w:r>
              <w:rPr>
                <w:rFonts w:ascii="宋体" w:hAnsi="宋体" w:cs="宋体" w:hint="eastAsia"/>
                <w:szCs w:val="21"/>
              </w:rPr>
              <w:t>门（不同类别），</w:t>
            </w:r>
          </w:p>
          <w:p w:rsidR="00C31CED" w:rsidRDefault="00FF5A0C">
            <w:pPr>
              <w:spacing w:line="360" w:lineRule="auto"/>
              <w:jc w:val="center"/>
              <w:rPr>
                <w:rFonts w:ascii="宋体" w:hAnsi="宋体" w:cs="宋体"/>
                <w:szCs w:val="21"/>
              </w:rPr>
            </w:pPr>
            <w:r>
              <w:rPr>
                <w:rFonts w:ascii="宋体" w:hAnsi="宋体" w:cs="宋体" w:hint="eastAsia"/>
                <w:szCs w:val="21"/>
              </w:rPr>
              <w:t>2</w:t>
            </w:r>
            <w:r>
              <w:rPr>
                <w:rFonts w:ascii="宋体" w:hAnsi="宋体" w:cs="宋体" w:hint="eastAsia"/>
                <w:szCs w:val="21"/>
              </w:rPr>
              <w:t>学分</w:t>
            </w:r>
          </w:p>
        </w:tc>
        <w:tc>
          <w:tcPr>
            <w:tcW w:w="2237" w:type="dxa"/>
            <w:vMerge/>
          </w:tcPr>
          <w:p w:rsidR="00C31CED" w:rsidRDefault="00C31CED">
            <w:pPr>
              <w:spacing w:line="360" w:lineRule="auto"/>
              <w:jc w:val="left"/>
              <w:rPr>
                <w:rFonts w:ascii="宋体" w:hAnsi="宋体" w:cs="宋体"/>
                <w:szCs w:val="21"/>
              </w:rPr>
            </w:pPr>
          </w:p>
        </w:tc>
      </w:tr>
      <w:tr w:rsidR="00C31CED">
        <w:tc>
          <w:tcPr>
            <w:tcW w:w="1076" w:type="dxa"/>
          </w:tcPr>
          <w:p w:rsidR="00C31CED" w:rsidRDefault="00FF5A0C">
            <w:pPr>
              <w:spacing w:line="360" w:lineRule="auto"/>
              <w:jc w:val="center"/>
              <w:rPr>
                <w:rFonts w:ascii="宋体" w:hAnsi="宋体" w:cs="宋体"/>
                <w:szCs w:val="21"/>
              </w:rPr>
            </w:pPr>
            <w:r>
              <w:rPr>
                <w:rFonts w:ascii="宋体" w:hAnsi="宋体" w:cs="宋体" w:hint="eastAsia"/>
                <w:szCs w:val="21"/>
              </w:rPr>
              <w:t>5</w:t>
            </w:r>
          </w:p>
        </w:tc>
        <w:tc>
          <w:tcPr>
            <w:tcW w:w="1899" w:type="dxa"/>
          </w:tcPr>
          <w:p w:rsidR="00C31CED" w:rsidRDefault="00FF5A0C">
            <w:pPr>
              <w:spacing w:line="360" w:lineRule="auto"/>
              <w:jc w:val="center"/>
              <w:rPr>
                <w:rFonts w:ascii="宋体" w:hAnsi="宋体" w:cs="宋体"/>
                <w:szCs w:val="21"/>
              </w:rPr>
            </w:pPr>
            <w:r>
              <w:rPr>
                <w:rFonts w:ascii="宋体" w:hAnsi="宋体" w:cs="宋体" w:hint="eastAsia"/>
                <w:szCs w:val="21"/>
              </w:rPr>
              <w:t>法治安全类</w:t>
            </w:r>
          </w:p>
        </w:tc>
        <w:tc>
          <w:tcPr>
            <w:tcW w:w="4100" w:type="dxa"/>
            <w:vMerge/>
          </w:tcPr>
          <w:p w:rsidR="00C31CED" w:rsidRDefault="00C31CED">
            <w:pPr>
              <w:spacing w:line="360" w:lineRule="auto"/>
              <w:jc w:val="left"/>
              <w:rPr>
                <w:rFonts w:ascii="宋体" w:hAnsi="宋体" w:cs="宋体"/>
                <w:szCs w:val="21"/>
              </w:rPr>
            </w:pPr>
          </w:p>
        </w:tc>
        <w:tc>
          <w:tcPr>
            <w:tcW w:w="2237" w:type="dxa"/>
            <w:vMerge/>
          </w:tcPr>
          <w:p w:rsidR="00C31CED" w:rsidRDefault="00C31CED">
            <w:pPr>
              <w:spacing w:line="360" w:lineRule="auto"/>
              <w:jc w:val="left"/>
              <w:rPr>
                <w:rFonts w:ascii="宋体" w:hAnsi="宋体" w:cs="宋体"/>
                <w:szCs w:val="21"/>
              </w:rPr>
            </w:pPr>
          </w:p>
        </w:tc>
      </w:tr>
      <w:tr w:rsidR="00C31CED">
        <w:tc>
          <w:tcPr>
            <w:tcW w:w="1076" w:type="dxa"/>
          </w:tcPr>
          <w:p w:rsidR="00C31CED" w:rsidRDefault="00FF5A0C">
            <w:pPr>
              <w:spacing w:line="360" w:lineRule="auto"/>
              <w:jc w:val="center"/>
              <w:rPr>
                <w:rFonts w:ascii="宋体" w:hAnsi="宋体" w:cs="宋体"/>
                <w:szCs w:val="21"/>
              </w:rPr>
            </w:pPr>
            <w:r>
              <w:rPr>
                <w:rFonts w:ascii="宋体" w:hAnsi="宋体" w:cs="宋体" w:hint="eastAsia"/>
                <w:szCs w:val="21"/>
              </w:rPr>
              <w:t>6</w:t>
            </w:r>
          </w:p>
        </w:tc>
        <w:tc>
          <w:tcPr>
            <w:tcW w:w="1899" w:type="dxa"/>
          </w:tcPr>
          <w:p w:rsidR="00C31CED" w:rsidRDefault="00FF5A0C">
            <w:pPr>
              <w:spacing w:line="360" w:lineRule="auto"/>
              <w:jc w:val="center"/>
              <w:rPr>
                <w:rFonts w:ascii="宋体" w:hAnsi="宋体" w:cs="宋体"/>
                <w:szCs w:val="21"/>
              </w:rPr>
            </w:pPr>
            <w:r>
              <w:rPr>
                <w:rFonts w:ascii="宋体" w:hAnsi="宋体" w:cs="宋体" w:hint="eastAsia"/>
                <w:szCs w:val="21"/>
              </w:rPr>
              <w:t>国际视野类</w:t>
            </w:r>
          </w:p>
        </w:tc>
        <w:tc>
          <w:tcPr>
            <w:tcW w:w="4100" w:type="dxa"/>
            <w:vMerge/>
          </w:tcPr>
          <w:p w:rsidR="00C31CED" w:rsidRDefault="00C31CED">
            <w:pPr>
              <w:spacing w:line="360" w:lineRule="auto"/>
              <w:jc w:val="left"/>
              <w:rPr>
                <w:rFonts w:ascii="宋体" w:hAnsi="宋体" w:cs="宋体"/>
                <w:szCs w:val="21"/>
              </w:rPr>
            </w:pPr>
          </w:p>
        </w:tc>
        <w:tc>
          <w:tcPr>
            <w:tcW w:w="2237" w:type="dxa"/>
            <w:vMerge/>
          </w:tcPr>
          <w:p w:rsidR="00C31CED" w:rsidRDefault="00C31CED">
            <w:pPr>
              <w:spacing w:line="360" w:lineRule="auto"/>
              <w:jc w:val="left"/>
              <w:rPr>
                <w:rFonts w:ascii="宋体" w:hAnsi="宋体" w:cs="宋体"/>
                <w:szCs w:val="21"/>
              </w:rPr>
            </w:pPr>
          </w:p>
        </w:tc>
      </w:tr>
      <w:tr w:rsidR="00C31CED">
        <w:tc>
          <w:tcPr>
            <w:tcW w:w="1076" w:type="dxa"/>
          </w:tcPr>
          <w:p w:rsidR="00C31CED" w:rsidRDefault="00FF5A0C">
            <w:pPr>
              <w:spacing w:line="360" w:lineRule="auto"/>
              <w:jc w:val="center"/>
              <w:rPr>
                <w:rFonts w:ascii="宋体" w:hAnsi="宋体" w:cs="宋体"/>
                <w:szCs w:val="21"/>
              </w:rPr>
            </w:pPr>
            <w:r>
              <w:rPr>
                <w:rFonts w:ascii="宋体" w:hAnsi="宋体" w:cs="宋体" w:hint="eastAsia"/>
                <w:szCs w:val="21"/>
              </w:rPr>
              <w:t>7</w:t>
            </w:r>
          </w:p>
        </w:tc>
        <w:tc>
          <w:tcPr>
            <w:tcW w:w="1899" w:type="dxa"/>
          </w:tcPr>
          <w:p w:rsidR="00C31CED" w:rsidRDefault="00FF5A0C">
            <w:pPr>
              <w:spacing w:line="360" w:lineRule="auto"/>
              <w:jc w:val="center"/>
              <w:rPr>
                <w:rFonts w:ascii="宋体" w:hAnsi="宋体" w:cs="宋体"/>
                <w:szCs w:val="21"/>
              </w:rPr>
            </w:pPr>
            <w:r>
              <w:rPr>
                <w:rFonts w:ascii="宋体" w:hAnsi="宋体" w:cs="宋体" w:hint="eastAsia"/>
                <w:szCs w:val="21"/>
              </w:rPr>
              <w:t>自然科学</w:t>
            </w:r>
          </w:p>
        </w:tc>
        <w:tc>
          <w:tcPr>
            <w:tcW w:w="4100" w:type="dxa"/>
            <w:vMerge/>
          </w:tcPr>
          <w:p w:rsidR="00C31CED" w:rsidRDefault="00C31CED">
            <w:pPr>
              <w:spacing w:line="360" w:lineRule="auto"/>
              <w:jc w:val="left"/>
              <w:rPr>
                <w:rFonts w:ascii="宋体" w:hAnsi="宋体" w:cs="宋体"/>
                <w:szCs w:val="21"/>
              </w:rPr>
            </w:pPr>
          </w:p>
        </w:tc>
        <w:tc>
          <w:tcPr>
            <w:tcW w:w="2237" w:type="dxa"/>
            <w:vMerge/>
          </w:tcPr>
          <w:p w:rsidR="00C31CED" w:rsidRDefault="00C31CED">
            <w:pPr>
              <w:spacing w:line="360" w:lineRule="auto"/>
              <w:jc w:val="left"/>
              <w:rPr>
                <w:rFonts w:ascii="宋体" w:hAnsi="宋体" w:cs="宋体"/>
                <w:szCs w:val="21"/>
              </w:rPr>
            </w:pPr>
          </w:p>
        </w:tc>
      </w:tr>
      <w:tr w:rsidR="00C31CED">
        <w:tc>
          <w:tcPr>
            <w:tcW w:w="1076" w:type="dxa"/>
          </w:tcPr>
          <w:p w:rsidR="00C31CED" w:rsidRDefault="00FF5A0C">
            <w:pPr>
              <w:spacing w:line="360" w:lineRule="auto"/>
              <w:jc w:val="center"/>
              <w:rPr>
                <w:rFonts w:ascii="宋体" w:hAnsi="宋体" w:cs="宋体"/>
                <w:szCs w:val="21"/>
              </w:rPr>
            </w:pPr>
            <w:r>
              <w:rPr>
                <w:rFonts w:ascii="宋体" w:hAnsi="宋体" w:cs="宋体" w:hint="eastAsia"/>
                <w:szCs w:val="21"/>
              </w:rPr>
              <w:t>8</w:t>
            </w:r>
          </w:p>
        </w:tc>
        <w:tc>
          <w:tcPr>
            <w:tcW w:w="1899" w:type="dxa"/>
          </w:tcPr>
          <w:p w:rsidR="00C31CED" w:rsidRDefault="00FF5A0C">
            <w:pPr>
              <w:spacing w:line="360" w:lineRule="auto"/>
              <w:jc w:val="center"/>
              <w:rPr>
                <w:rFonts w:ascii="宋体" w:hAnsi="宋体" w:cs="宋体"/>
                <w:szCs w:val="21"/>
              </w:rPr>
            </w:pPr>
            <w:r>
              <w:rPr>
                <w:rFonts w:ascii="宋体" w:hAnsi="宋体" w:cs="宋体" w:hint="eastAsia"/>
                <w:szCs w:val="21"/>
              </w:rPr>
              <w:t>就业指导类</w:t>
            </w:r>
          </w:p>
        </w:tc>
        <w:tc>
          <w:tcPr>
            <w:tcW w:w="4100" w:type="dxa"/>
            <w:vMerge/>
          </w:tcPr>
          <w:p w:rsidR="00C31CED" w:rsidRDefault="00C31CED">
            <w:pPr>
              <w:spacing w:line="360" w:lineRule="auto"/>
              <w:jc w:val="left"/>
              <w:rPr>
                <w:rFonts w:ascii="宋体" w:hAnsi="宋体" w:cs="宋体"/>
                <w:szCs w:val="21"/>
              </w:rPr>
            </w:pPr>
          </w:p>
        </w:tc>
        <w:tc>
          <w:tcPr>
            <w:tcW w:w="2237" w:type="dxa"/>
            <w:vMerge/>
          </w:tcPr>
          <w:p w:rsidR="00C31CED" w:rsidRDefault="00C31CED">
            <w:pPr>
              <w:spacing w:line="360" w:lineRule="auto"/>
              <w:jc w:val="left"/>
              <w:rPr>
                <w:rFonts w:ascii="宋体" w:hAnsi="宋体" w:cs="宋体"/>
                <w:szCs w:val="21"/>
              </w:rPr>
            </w:pPr>
          </w:p>
        </w:tc>
      </w:tr>
    </w:tbl>
    <w:p w:rsidR="00C31CED" w:rsidRDefault="00FF5A0C">
      <w:pPr>
        <w:spacing w:line="360" w:lineRule="auto"/>
        <w:ind w:firstLineChars="200" w:firstLine="562"/>
        <w:rPr>
          <w:rFonts w:ascii="仿宋" w:eastAsia="仿宋" w:hAnsi="仿宋"/>
          <w:sz w:val="28"/>
          <w:szCs w:val="28"/>
          <w:u w:val="single"/>
        </w:rPr>
      </w:pPr>
      <w:r>
        <w:rPr>
          <w:rFonts w:ascii="仿宋" w:eastAsia="仿宋" w:hAnsi="仿宋" w:hint="eastAsia"/>
          <w:b/>
          <w:bCs/>
          <w:sz w:val="28"/>
          <w:szCs w:val="28"/>
          <w:u w:val="single"/>
        </w:rPr>
        <w:t>（二）高职（三二分段）</w:t>
      </w:r>
    </w:p>
    <w:p w:rsidR="00C31CED" w:rsidRDefault="00FF5A0C">
      <w:pPr>
        <w:spacing w:line="360" w:lineRule="auto"/>
        <w:ind w:firstLineChars="200" w:firstLine="560"/>
        <w:rPr>
          <w:rFonts w:ascii="仿宋" w:eastAsia="仿宋" w:hAnsi="仿宋"/>
          <w:b/>
          <w:bCs/>
          <w:sz w:val="28"/>
          <w:szCs w:val="28"/>
        </w:rPr>
      </w:pPr>
      <w:r>
        <w:rPr>
          <w:rFonts w:ascii="仿宋" w:eastAsia="仿宋" w:hAnsi="仿宋" w:hint="eastAsia"/>
          <w:sz w:val="28"/>
          <w:szCs w:val="28"/>
        </w:rPr>
        <w:t>202</w:t>
      </w:r>
      <w:r>
        <w:rPr>
          <w:rFonts w:ascii="仿宋" w:eastAsia="仿宋" w:hAnsi="仿宋"/>
          <w:sz w:val="28"/>
          <w:szCs w:val="28"/>
        </w:rPr>
        <w:t>2</w:t>
      </w:r>
      <w:r>
        <w:rPr>
          <w:rFonts w:ascii="仿宋" w:eastAsia="仿宋" w:hAnsi="仿宋" w:hint="eastAsia"/>
          <w:sz w:val="28"/>
          <w:szCs w:val="28"/>
        </w:rPr>
        <w:t>级（三二分段）同学：</w:t>
      </w:r>
      <w:r>
        <w:rPr>
          <w:rFonts w:ascii="仿宋" w:eastAsia="仿宋" w:hAnsi="仿宋" w:hint="eastAsia"/>
          <w:b/>
          <w:bCs/>
          <w:sz w:val="28"/>
          <w:szCs w:val="28"/>
        </w:rPr>
        <w:t>公共选修课程修满3学分。</w:t>
      </w:r>
    </w:p>
    <w:tbl>
      <w:tblPr>
        <w:tblStyle w:val="a9"/>
        <w:tblW w:w="0" w:type="auto"/>
        <w:tblInd w:w="544" w:type="dxa"/>
        <w:tblLook w:val="04A0"/>
      </w:tblPr>
      <w:tblGrid>
        <w:gridCol w:w="1055"/>
        <w:gridCol w:w="2134"/>
        <w:gridCol w:w="3487"/>
        <w:gridCol w:w="2408"/>
      </w:tblGrid>
      <w:tr w:rsidR="00C31CED">
        <w:trPr>
          <w:trHeight w:val="652"/>
        </w:trPr>
        <w:tc>
          <w:tcPr>
            <w:tcW w:w="9312" w:type="dxa"/>
            <w:gridSpan w:val="4"/>
            <w:vAlign w:val="center"/>
          </w:tcPr>
          <w:p w:rsidR="00C31CED" w:rsidRDefault="00FF5A0C">
            <w:pPr>
              <w:spacing w:line="360" w:lineRule="auto"/>
              <w:jc w:val="center"/>
              <w:rPr>
                <w:rFonts w:ascii="宋体" w:hAnsi="宋体" w:cs="宋体"/>
                <w:szCs w:val="21"/>
              </w:rPr>
            </w:pPr>
            <w:r>
              <w:rPr>
                <w:rFonts w:ascii="宋体" w:hAnsi="宋体" w:cs="宋体" w:hint="eastAsia"/>
                <w:b/>
                <w:bCs/>
                <w:sz w:val="28"/>
                <w:szCs w:val="28"/>
              </w:rPr>
              <w:t>高职（</w:t>
            </w:r>
            <w:r>
              <w:rPr>
                <w:rFonts w:ascii="宋体" w:hAnsi="宋体" w:cs="宋体" w:hint="eastAsia"/>
                <w:b/>
                <w:bCs/>
                <w:sz w:val="28"/>
                <w:szCs w:val="28"/>
              </w:rPr>
              <w:t>3+2</w:t>
            </w:r>
            <w:r>
              <w:rPr>
                <w:rFonts w:ascii="宋体" w:hAnsi="宋体" w:cs="宋体" w:hint="eastAsia"/>
                <w:b/>
                <w:bCs/>
                <w:sz w:val="28"/>
                <w:szCs w:val="28"/>
              </w:rPr>
              <w:t>）公选课开课情况</w:t>
            </w:r>
          </w:p>
        </w:tc>
      </w:tr>
      <w:tr w:rsidR="00C31CED">
        <w:trPr>
          <w:trHeight w:hRule="exact" w:val="737"/>
        </w:trPr>
        <w:tc>
          <w:tcPr>
            <w:tcW w:w="1076" w:type="dxa"/>
            <w:vAlign w:val="center"/>
          </w:tcPr>
          <w:p w:rsidR="00C31CED" w:rsidRDefault="00FF5A0C">
            <w:pPr>
              <w:spacing w:line="360" w:lineRule="auto"/>
              <w:jc w:val="center"/>
              <w:rPr>
                <w:rFonts w:ascii="宋体" w:hAnsi="宋体" w:cs="宋体"/>
                <w:b/>
                <w:bCs/>
                <w:szCs w:val="21"/>
              </w:rPr>
            </w:pPr>
            <w:r>
              <w:rPr>
                <w:rFonts w:ascii="宋体" w:hAnsi="宋体" w:cs="宋体" w:hint="eastAsia"/>
                <w:b/>
                <w:bCs/>
                <w:szCs w:val="21"/>
              </w:rPr>
              <w:t>序号</w:t>
            </w:r>
          </w:p>
        </w:tc>
        <w:tc>
          <w:tcPr>
            <w:tcW w:w="2188" w:type="dxa"/>
            <w:vAlign w:val="center"/>
          </w:tcPr>
          <w:p w:rsidR="00C31CED" w:rsidRDefault="00FF5A0C">
            <w:pPr>
              <w:spacing w:line="360" w:lineRule="auto"/>
              <w:jc w:val="center"/>
              <w:rPr>
                <w:rFonts w:ascii="宋体" w:hAnsi="宋体" w:cs="宋体"/>
                <w:b/>
                <w:bCs/>
                <w:szCs w:val="21"/>
              </w:rPr>
            </w:pPr>
            <w:r>
              <w:rPr>
                <w:rFonts w:ascii="宋体" w:hAnsi="宋体" w:cs="宋体" w:hint="eastAsia"/>
                <w:b/>
                <w:bCs/>
                <w:szCs w:val="21"/>
              </w:rPr>
              <w:t>类别</w:t>
            </w:r>
          </w:p>
        </w:tc>
        <w:tc>
          <w:tcPr>
            <w:tcW w:w="3584" w:type="dxa"/>
            <w:vAlign w:val="center"/>
          </w:tcPr>
          <w:p w:rsidR="00C31CED" w:rsidRDefault="00FF5A0C">
            <w:pPr>
              <w:spacing w:line="360" w:lineRule="auto"/>
              <w:jc w:val="center"/>
              <w:rPr>
                <w:rFonts w:ascii="宋体" w:hAnsi="宋体" w:cs="宋体"/>
                <w:b/>
                <w:bCs/>
                <w:szCs w:val="21"/>
              </w:rPr>
            </w:pPr>
            <w:r>
              <w:rPr>
                <w:rFonts w:ascii="宋体" w:hAnsi="宋体" w:cs="宋体" w:hint="eastAsia"/>
                <w:b/>
                <w:bCs/>
                <w:szCs w:val="21"/>
              </w:rPr>
              <w:t>选课要求</w:t>
            </w:r>
          </w:p>
        </w:tc>
        <w:tc>
          <w:tcPr>
            <w:tcW w:w="2464" w:type="dxa"/>
            <w:vAlign w:val="center"/>
          </w:tcPr>
          <w:p w:rsidR="00C31CED" w:rsidRDefault="00FF5A0C">
            <w:pPr>
              <w:spacing w:line="360" w:lineRule="auto"/>
              <w:jc w:val="center"/>
              <w:rPr>
                <w:rFonts w:ascii="宋体" w:hAnsi="宋体" w:cs="宋体"/>
                <w:b/>
                <w:bCs/>
                <w:szCs w:val="21"/>
              </w:rPr>
            </w:pPr>
            <w:r>
              <w:rPr>
                <w:rFonts w:ascii="宋体" w:hAnsi="宋体" w:cs="宋体" w:hint="eastAsia"/>
                <w:b/>
                <w:bCs/>
                <w:szCs w:val="21"/>
              </w:rPr>
              <w:t>选课说明</w:t>
            </w:r>
          </w:p>
        </w:tc>
      </w:tr>
      <w:tr w:rsidR="00C31CED">
        <w:trPr>
          <w:trHeight w:hRule="exact" w:val="737"/>
        </w:trPr>
        <w:tc>
          <w:tcPr>
            <w:tcW w:w="1076" w:type="dxa"/>
            <w:vAlign w:val="center"/>
          </w:tcPr>
          <w:p w:rsidR="00C31CED" w:rsidRDefault="00FF5A0C">
            <w:pPr>
              <w:spacing w:line="360" w:lineRule="auto"/>
              <w:jc w:val="center"/>
              <w:rPr>
                <w:rFonts w:ascii="宋体" w:hAnsi="宋体" w:cs="宋体"/>
                <w:color w:val="0D0D0D" w:themeColor="text1" w:themeTint="F2"/>
                <w:szCs w:val="21"/>
              </w:rPr>
            </w:pPr>
            <w:r>
              <w:rPr>
                <w:rFonts w:ascii="宋体" w:hAnsi="宋体" w:cs="宋体" w:hint="eastAsia"/>
                <w:color w:val="0D0D0D" w:themeColor="text1" w:themeTint="F2"/>
                <w:szCs w:val="21"/>
              </w:rPr>
              <w:t>1</w:t>
            </w:r>
          </w:p>
        </w:tc>
        <w:tc>
          <w:tcPr>
            <w:tcW w:w="2188" w:type="dxa"/>
            <w:vAlign w:val="center"/>
          </w:tcPr>
          <w:p w:rsidR="00C31CED" w:rsidRDefault="00FF5A0C">
            <w:pPr>
              <w:jc w:val="center"/>
              <w:rPr>
                <w:rFonts w:ascii="宋体" w:hAnsi="宋体" w:cs="宋体"/>
                <w:color w:val="0D0D0D" w:themeColor="text1" w:themeTint="F2"/>
                <w:szCs w:val="21"/>
              </w:rPr>
            </w:pPr>
            <w:proofErr w:type="gramStart"/>
            <w:r>
              <w:rPr>
                <w:rFonts w:ascii="宋体" w:hAnsi="宋体" w:cs="宋体" w:hint="eastAsia"/>
                <w:color w:val="0D0D0D" w:themeColor="text1" w:themeTint="F2"/>
                <w:szCs w:val="21"/>
              </w:rPr>
              <w:t>思政类</w:t>
            </w:r>
            <w:proofErr w:type="gramEnd"/>
          </w:p>
        </w:tc>
        <w:tc>
          <w:tcPr>
            <w:tcW w:w="3584" w:type="dxa"/>
            <w:vAlign w:val="center"/>
          </w:tcPr>
          <w:p w:rsidR="00C31CED" w:rsidRDefault="00FF5A0C">
            <w:pPr>
              <w:spacing w:line="360" w:lineRule="auto"/>
              <w:jc w:val="center"/>
              <w:rPr>
                <w:rFonts w:ascii="宋体" w:hAnsi="宋体" w:cs="宋体"/>
                <w:color w:val="0D0D0D" w:themeColor="text1" w:themeTint="F2"/>
                <w:szCs w:val="21"/>
              </w:rPr>
            </w:pPr>
            <w:r>
              <w:rPr>
                <w:rFonts w:ascii="宋体" w:hAnsi="宋体" w:cs="宋体" w:hint="eastAsia"/>
                <w:b/>
                <w:bCs/>
                <w:color w:val="C00000"/>
                <w:szCs w:val="21"/>
              </w:rPr>
              <w:t>必选</w:t>
            </w:r>
            <w:r>
              <w:rPr>
                <w:rFonts w:ascii="宋体" w:hAnsi="宋体" w:cs="宋体" w:hint="eastAsia"/>
                <w:b/>
                <w:bCs/>
                <w:color w:val="C00000"/>
                <w:szCs w:val="21"/>
              </w:rPr>
              <w:t>2</w:t>
            </w:r>
            <w:r>
              <w:rPr>
                <w:rFonts w:ascii="宋体" w:hAnsi="宋体" w:cs="宋体" w:hint="eastAsia"/>
                <w:b/>
                <w:bCs/>
                <w:color w:val="C00000"/>
                <w:szCs w:val="21"/>
              </w:rPr>
              <w:t>学分</w:t>
            </w:r>
          </w:p>
        </w:tc>
        <w:tc>
          <w:tcPr>
            <w:tcW w:w="2464" w:type="dxa"/>
            <w:vMerge w:val="restart"/>
            <w:vAlign w:val="center"/>
          </w:tcPr>
          <w:p w:rsidR="00C31CED" w:rsidRDefault="00FF5A0C">
            <w:pPr>
              <w:jc w:val="right"/>
              <w:rPr>
                <w:rFonts w:ascii="宋体" w:hAnsi="宋体" w:cs="宋体"/>
                <w:color w:val="0D0D0D" w:themeColor="text1" w:themeTint="F2"/>
                <w:szCs w:val="21"/>
              </w:rPr>
            </w:pPr>
            <w:r>
              <w:rPr>
                <w:rFonts w:ascii="宋体" w:hAnsi="宋体" w:cs="宋体" w:hint="eastAsia"/>
                <w:szCs w:val="21"/>
              </w:rPr>
              <w:t>学生按照一个学期选择</w:t>
            </w:r>
            <w:r>
              <w:rPr>
                <w:rFonts w:ascii="宋体" w:hAnsi="宋体" w:cs="宋体" w:hint="eastAsia"/>
                <w:szCs w:val="21"/>
              </w:rPr>
              <w:t>1-2</w:t>
            </w:r>
            <w:r>
              <w:rPr>
                <w:rFonts w:ascii="宋体" w:hAnsi="宋体" w:cs="宋体" w:hint="eastAsia"/>
                <w:szCs w:val="21"/>
              </w:rPr>
              <w:t>门，于第二至第三学期，完成选修课程的学习，获得相应学分。</w:t>
            </w:r>
          </w:p>
        </w:tc>
      </w:tr>
      <w:tr w:rsidR="00C31CED">
        <w:trPr>
          <w:trHeight w:hRule="exact" w:val="737"/>
        </w:trPr>
        <w:tc>
          <w:tcPr>
            <w:tcW w:w="1076" w:type="dxa"/>
            <w:vAlign w:val="center"/>
          </w:tcPr>
          <w:p w:rsidR="00C31CED" w:rsidRDefault="00FF5A0C">
            <w:pPr>
              <w:spacing w:line="360" w:lineRule="auto"/>
              <w:jc w:val="center"/>
              <w:rPr>
                <w:rFonts w:ascii="宋体" w:hAnsi="宋体" w:cs="宋体"/>
                <w:color w:val="0D0D0D" w:themeColor="text1" w:themeTint="F2"/>
                <w:szCs w:val="21"/>
              </w:rPr>
            </w:pPr>
            <w:r>
              <w:rPr>
                <w:rFonts w:ascii="宋体" w:hAnsi="宋体" w:cs="宋体" w:hint="eastAsia"/>
                <w:color w:val="0D0D0D" w:themeColor="text1" w:themeTint="F2"/>
                <w:szCs w:val="21"/>
              </w:rPr>
              <w:t>2</w:t>
            </w:r>
          </w:p>
        </w:tc>
        <w:tc>
          <w:tcPr>
            <w:tcW w:w="2188" w:type="dxa"/>
            <w:vAlign w:val="center"/>
          </w:tcPr>
          <w:p w:rsidR="00C31CED" w:rsidRDefault="00FF5A0C">
            <w:pPr>
              <w:spacing w:line="360" w:lineRule="auto"/>
              <w:jc w:val="center"/>
              <w:rPr>
                <w:rFonts w:ascii="宋体" w:hAnsi="宋体" w:cs="宋体"/>
                <w:color w:val="0D0D0D" w:themeColor="text1" w:themeTint="F2"/>
                <w:szCs w:val="21"/>
              </w:rPr>
            </w:pPr>
            <w:r>
              <w:rPr>
                <w:rFonts w:ascii="宋体" w:hAnsi="宋体" w:cs="宋体" w:hint="eastAsia"/>
                <w:color w:val="0D0D0D" w:themeColor="text1" w:themeTint="F2"/>
                <w:szCs w:val="21"/>
              </w:rPr>
              <w:t>公共艺术类</w:t>
            </w:r>
          </w:p>
        </w:tc>
        <w:tc>
          <w:tcPr>
            <w:tcW w:w="3584" w:type="dxa"/>
            <w:vAlign w:val="center"/>
          </w:tcPr>
          <w:p w:rsidR="00C31CED" w:rsidRDefault="00FF5A0C">
            <w:pPr>
              <w:spacing w:line="360" w:lineRule="auto"/>
              <w:jc w:val="center"/>
              <w:rPr>
                <w:rFonts w:ascii="宋体" w:hAnsi="宋体" w:cs="宋体"/>
                <w:color w:val="0D0D0D" w:themeColor="text1" w:themeTint="F2"/>
                <w:szCs w:val="21"/>
              </w:rPr>
            </w:pPr>
            <w:r>
              <w:rPr>
                <w:rFonts w:ascii="宋体" w:hAnsi="宋体" w:cs="宋体" w:hint="eastAsia"/>
                <w:b/>
                <w:bCs/>
                <w:color w:val="C00000"/>
                <w:szCs w:val="21"/>
              </w:rPr>
              <w:t>必选</w:t>
            </w:r>
            <w:r>
              <w:rPr>
                <w:rFonts w:ascii="宋体" w:hAnsi="宋体" w:cs="宋体" w:hint="eastAsia"/>
                <w:b/>
                <w:bCs/>
                <w:color w:val="C00000"/>
                <w:szCs w:val="21"/>
              </w:rPr>
              <w:t>1</w:t>
            </w:r>
            <w:r>
              <w:rPr>
                <w:rFonts w:ascii="宋体" w:hAnsi="宋体" w:cs="宋体" w:hint="eastAsia"/>
                <w:b/>
                <w:bCs/>
                <w:color w:val="C00000"/>
                <w:szCs w:val="21"/>
              </w:rPr>
              <w:t>学分</w:t>
            </w:r>
          </w:p>
        </w:tc>
        <w:tc>
          <w:tcPr>
            <w:tcW w:w="2464" w:type="dxa"/>
            <w:vMerge/>
            <w:vAlign w:val="center"/>
          </w:tcPr>
          <w:p w:rsidR="00C31CED" w:rsidRDefault="00C31CED">
            <w:pPr>
              <w:spacing w:line="360" w:lineRule="auto"/>
              <w:jc w:val="right"/>
              <w:rPr>
                <w:rFonts w:ascii="宋体" w:hAnsi="宋体" w:cs="宋体"/>
                <w:b/>
                <w:bCs/>
                <w:color w:val="C00000"/>
                <w:szCs w:val="21"/>
              </w:rPr>
            </w:pPr>
          </w:p>
        </w:tc>
      </w:tr>
    </w:tbl>
    <w:p w:rsidR="00C31CED" w:rsidRDefault="00C31CED" w:rsidP="00E230E1">
      <w:pPr>
        <w:spacing w:afterLines="50" w:line="520" w:lineRule="exact"/>
        <w:ind w:firstLineChars="200" w:firstLine="562"/>
        <w:rPr>
          <w:rFonts w:ascii="仿宋" w:eastAsia="仿宋" w:hAnsi="仿宋"/>
          <w:b/>
          <w:bCs/>
          <w:sz w:val="28"/>
          <w:szCs w:val="28"/>
        </w:rPr>
      </w:pPr>
    </w:p>
    <w:p w:rsidR="00C31CED" w:rsidRDefault="00FF5A0C" w:rsidP="00E230E1">
      <w:pPr>
        <w:spacing w:afterLines="50" w:line="520" w:lineRule="exact"/>
        <w:ind w:firstLineChars="200" w:firstLine="562"/>
        <w:rPr>
          <w:rFonts w:ascii="仿宋" w:eastAsia="仿宋" w:hAnsi="仿宋"/>
          <w:b/>
          <w:bCs/>
          <w:sz w:val="28"/>
          <w:szCs w:val="28"/>
        </w:rPr>
      </w:pPr>
      <w:r>
        <w:rPr>
          <w:rFonts w:ascii="仿宋" w:eastAsia="仿宋" w:hAnsi="仿宋" w:hint="eastAsia"/>
          <w:b/>
          <w:bCs/>
          <w:sz w:val="28"/>
          <w:szCs w:val="28"/>
        </w:rPr>
        <w:t>三、学习要求</w:t>
      </w:r>
    </w:p>
    <w:p w:rsidR="00C31CED" w:rsidRDefault="00FF5A0C">
      <w:pPr>
        <w:spacing w:line="500" w:lineRule="exact"/>
        <w:ind w:firstLineChars="200" w:firstLine="562"/>
        <w:rPr>
          <w:rFonts w:ascii="仿宋" w:eastAsia="仿宋" w:hAnsi="仿宋"/>
          <w:b/>
          <w:bCs/>
          <w:sz w:val="28"/>
          <w:szCs w:val="28"/>
          <w:highlight w:val="cyan"/>
          <w:u w:val="double"/>
        </w:rPr>
      </w:pPr>
      <w:r>
        <w:rPr>
          <w:rFonts w:ascii="仿宋" w:eastAsia="仿宋" w:hAnsi="仿宋" w:hint="eastAsia"/>
          <w:b/>
          <w:bCs/>
          <w:sz w:val="28"/>
          <w:szCs w:val="28"/>
          <w:highlight w:val="cyan"/>
          <w:u w:val="double"/>
        </w:rPr>
        <w:t>线下课学习</w:t>
      </w:r>
    </w:p>
    <w:p w:rsidR="00C31CED" w:rsidRDefault="00FF5A0C">
      <w:pPr>
        <w:spacing w:line="500" w:lineRule="exact"/>
        <w:ind w:firstLineChars="200" w:firstLine="562"/>
        <w:rPr>
          <w:rFonts w:ascii="仿宋" w:eastAsia="仿宋" w:hAnsi="仿宋"/>
          <w:b/>
          <w:bCs/>
          <w:sz w:val="28"/>
          <w:szCs w:val="28"/>
        </w:rPr>
      </w:pPr>
      <w:r>
        <w:rPr>
          <w:rFonts w:ascii="仿宋" w:eastAsia="仿宋" w:hAnsi="仿宋" w:hint="eastAsia"/>
          <w:b/>
          <w:bCs/>
          <w:sz w:val="28"/>
          <w:szCs w:val="28"/>
        </w:rPr>
        <w:t>如同学们选择的为线下课程，则需要按照课表准时出勤，完成课程学习并依据任课教师的要求提交相关作业完成考核。</w:t>
      </w:r>
    </w:p>
    <w:p w:rsidR="00C31CED" w:rsidRDefault="00FF5A0C">
      <w:pPr>
        <w:spacing w:line="500" w:lineRule="exact"/>
        <w:ind w:firstLineChars="200" w:firstLine="562"/>
        <w:rPr>
          <w:rFonts w:ascii="仿宋" w:eastAsia="仿宋" w:hAnsi="仿宋"/>
          <w:b/>
          <w:bCs/>
          <w:sz w:val="28"/>
          <w:szCs w:val="28"/>
          <w:highlight w:val="cyan"/>
          <w:u w:val="double"/>
        </w:rPr>
      </w:pPr>
      <w:r>
        <w:rPr>
          <w:rFonts w:ascii="仿宋" w:eastAsia="仿宋" w:hAnsi="仿宋" w:hint="eastAsia"/>
          <w:b/>
          <w:bCs/>
          <w:sz w:val="28"/>
          <w:szCs w:val="28"/>
          <w:highlight w:val="cyan"/>
          <w:u w:val="double"/>
        </w:rPr>
        <w:t>线上课学习</w:t>
      </w:r>
    </w:p>
    <w:p w:rsidR="00C31CED" w:rsidRDefault="00FF5A0C">
      <w:pPr>
        <w:spacing w:line="500" w:lineRule="exact"/>
        <w:ind w:firstLineChars="200" w:firstLine="562"/>
        <w:rPr>
          <w:rFonts w:ascii="仿宋_GB2312" w:eastAsia="仿宋_GB2312" w:hAnsi="宋体" w:cs="宋体"/>
          <w:b/>
          <w:kern w:val="0"/>
          <w:sz w:val="28"/>
          <w:szCs w:val="28"/>
        </w:rPr>
      </w:pPr>
      <w:r>
        <w:rPr>
          <w:rFonts w:ascii="仿宋" w:eastAsia="仿宋" w:hAnsi="仿宋" w:hint="eastAsia"/>
          <w:b/>
          <w:bCs/>
          <w:sz w:val="28"/>
          <w:szCs w:val="28"/>
        </w:rPr>
        <w:t>同学们选择的课程</w:t>
      </w:r>
      <w:proofErr w:type="gramStart"/>
      <w:r>
        <w:rPr>
          <w:rFonts w:ascii="仿宋" w:eastAsia="仿宋" w:hAnsi="仿宋" w:hint="eastAsia"/>
          <w:b/>
          <w:bCs/>
          <w:sz w:val="28"/>
          <w:szCs w:val="28"/>
        </w:rPr>
        <w:t>属于超星尔雅</w:t>
      </w:r>
      <w:proofErr w:type="gramEnd"/>
      <w:r>
        <w:rPr>
          <w:rFonts w:ascii="仿宋" w:eastAsia="仿宋" w:hAnsi="仿宋" w:hint="eastAsia"/>
          <w:b/>
          <w:bCs/>
          <w:sz w:val="28"/>
          <w:szCs w:val="28"/>
        </w:rPr>
        <w:t>网络课程，请</w:t>
      </w:r>
      <w:proofErr w:type="gramStart"/>
      <w:r>
        <w:rPr>
          <w:rFonts w:ascii="仿宋" w:eastAsia="仿宋" w:hAnsi="仿宋" w:hint="eastAsia"/>
          <w:b/>
          <w:bCs/>
          <w:sz w:val="28"/>
          <w:szCs w:val="28"/>
        </w:rPr>
        <w:t>通过超星尔雅</w:t>
      </w:r>
      <w:proofErr w:type="gramEnd"/>
      <w:r>
        <w:rPr>
          <w:rFonts w:ascii="仿宋" w:eastAsia="仿宋" w:hAnsi="仿宋" w:hint="eastAsia"/>
          <w:b/>
          <w:bCs/>
          <w:sz w:val="28"/>
          <w:szCs w:val="28"/>
        </w:rPr>
        <w:t>网络课程在线学习平台进行学习。</w:t>
      </w:r>
    </w:p>
    <w:p w:rsidR="00C31CED" w:rsidRDefault="00FF5A0C">
      <w:pPr>
        <w:widowControl/>
        <w:snapToGrid w:val="0"/>
        <w:spacing w:line="500" w:lineRule="exact"/>
        <w:ind w:firstLineChars="200" w:firstLine="562"/>
        <w:jc w:val="left"/>
        <w:rPr>
          <w:rFonts w:ascii="仿宋_GB2312" w:eastAsia="仿宋_GB2312" w:hAnsi="宋体" w:cs="宋体"/>
          <w:b/>
          <w:kern w:val="0"/>
          <w:sz w:val="28"/>
          <w:szCs w:val="28"/>
        </w:rPr>
      </w:pPr>
      <w:r>
        <w:rPr>
          <w:rFonts w:ascii="仿宋_GB2312" w:eastAsia="仿宋_GB2312" w:hAnsi="宋体" w:cs="宋体" w:hint="eastAsia"/>
          <w:b/>
          <w:kern w:val="0"/>
          <w:sz w:val="28"/>
          <w:szCs w:val="28"/>
        </w:rPr>
        <w:t>（一）学生在线登录方式</w:t>
      </w:r>
      <w:r>
        <w:rPr>
          <w:rFonts w:ascii="仿宋_GB2312" w:eastAsia="仿宋_GB2312" w:hAnsi="宋体" w:cs="宋体"/>
          <w:b/>
          <w:kern w:val="0"/>
          <w:sz w:val="28"/>
          <w:szCs w:val="28"/>
        </w:rPr>
        <w:t xml:space="preserve"> </w:t>
      </w:r>
    </w:p>
    <w:p w:rsidR="00C31CED" w:rsidRDefault="00FF5A0C">
      <w:pPr>
        <w:widowControl/>
        <w:snapToGrid w:val="0"/>
        <w:spacing w:line="500" w:lineRule="exact"/>
        <w:ind w:firstLineChars="200" w:firstLine="560"/>
        <w:jc w:val="left"/>
        <w:rPr>
          <w:rFonts w:ascii="仿宋_GB2312" w:eastAsia="仿宋_GB2312" w:hAnsi="宋体" w:cs="宋体"/>
          <w:kern w:val="0"/>
          <w:sz w:val="28"/>
          <w:szCs w:val="28"/>
        </w:rPr>
      </w:pPr>
      <w:r>
        <w:rPr>
          <w:rFonts w:ascii="仿宋_GB2312" w:eastAsia="仿宋_GB2312" w:hAnsi="宋体" w:cs="宋体"/>
          <w:kern w:val="0"/>
          <w:sz w:val="28"/>
          <w:szCs w:val="28"/>
        </w:rPr>
        <w:lastRenderedPageBreak/>
        <w:t>1.</w:t>
      </w:r>
      <w:r>
        <w:rPr>
          <w:rFonts w:ascii="仿宋_GB2312" w:eastAsia="仿宋_GB2312" w:hAnsi="宋体" w:cs="宋体" w:hint="eastAsia"/>
          <w:kern w:val="0"/>
          <w:sz w:val="28"/>
          <w:szCs w:val="28"/>
        </w:rPr>
        <w:t>在线学习平台网址</w:t>
      </w:r>
      <w:hyperlink r:id="rId9" w:history="1">
        <w:r>
          <w:rPr>
            <w:rFonts w:ascii="仿宋_GB2312" w:eastAsia="仿宋_GB2312" w:hAnsi="宋体" w:cs="宋体"/>
            <w:kern w:val="0"/>
            <w:sz w:val="28"/>
            <w:szCs w:val="28"/>
          </w:rPr>
          <w:t>http://tjtc.zhiye.chaoxing.com</w:t>
        </w:r>
      </w:hyperlink>
      <w:r>
        <w:rPr>
          <w:rFonts w:ascii="仿宋_GB2312" w:eastAsia="仿宋_GB2312" w:hAnsi="宋体" w:cs="宋体" w:hint="eastAsia"/>
          <w:kern w:val="0"/>
          <w:sz w:val="28"/>
          <w:szCs w:val="28"/>
        </w:rPr>
        <w:t>。</w:t>
      </w:r>
    </w:p>
    <w:p w:rsidR="00C31CED" w:rsidRDefault="00FF5A0C">
      <w:pPr>
        <w:widowControl/>
        <w:snapToGrid w:val="0"/>
        <w:spacing w:line="520" w:lineRule="exact"/>
        <w:ind w:firstLineChars="200" w:firstLine="560"/>
        <w:jc w:val="left"/>
        <w:rPr>
          <w:rFonts w:ascii="仿宋_GB2312" w:eastAsia="仿宋_GB2312" w:hAnsi="宋体" w:cs="宋体"/>
          <w:kern w:val="0"/>
          <w:sz w:val="28"/>
          <w:szCs w:val="28"/>
        </w:rPr>
      </w:pPr>
      <w:r>
        <w:rPr>
          <w:rFonts w:ascii="仿宋_GB2312" w:eastAsia="仿宋_GB2312" w:hAnsi="宋体" w:cs="宋体" w:hint="eastAsia"/>
          <w:kern w:val="0"/>
          <w:sz w:val="28"/>
          <w:szCs w:val="28"/>
        </w:rPr>
        <w:t>用户名：学生学号；密码为学生登录后设置密码。</w:t>
      </w:r>
    </w:p>
    <w:p w:rsidR="00C31CED" w:rsidRDefault="00FF5A0C">
      <w:pPr>
        <w:widowControl/>
        <w:snapToGrid w:val="0"/>
        <w:spacing w:line="500" w:lineRule="exact"/>
        <w:ind w:firstLineChars="200" w:firstLine="560"/>
        <w:jc w:val="left"/>
        <w:rPr>
          <w:rFonts w:ascii="仿宋_GB2312" w:eastAsia="仿宋_GB2312" w:hAnsi="宋体" w:cs="宋体"/>
          <w:kern w:val="0"/>
          <w:sz w:val="28"/>
          <w:szCs w:val="28"/>
        </w:rPr>
      </w:pPr>
      <w:r>
        <w:rPr>
          <w:rFonts w:ascii="仿宋_GB2312" w:eastAsia="仿宋_GB2312" w:hAnsi="宋体" w:cs="宋体"/>
          <w:kern w:val="0"/>
          <w:sz w:val="28"/>
          <w:szCs w:val="28"/>
        </w:rPr>
        <w:t>2.</w:t>
      </w:r>
      <w:r>
        <w:rPr>
          <w:rFonts w:ascii="仿宋_GB2312" w:eastAsia="仿宋_GB2312" w:hAnsi="宋体" w:cs="宋体" w:hint="eastAsia"/>
          <w:kern w:val="0"/>
          <w:sz w:val="28"/>
          <w:szCs w:val="28"/>
        </w:rPr>
        <w:t>下载手机客户端（</w:t>
      </w:r>
      <w:proofErr w:type="gramStart"/>
      <w:r>
        <w:rPr>
          <w:rFonts w:ascii="仿宋_GB2312" w:eastAsia="仿宋_GB2312" w:hAnsi="宋体" w:cs="宋体" w:hint="eastAsia"/>
          <w:kern w:val="0"/>
          <w:sz w:val="28"/>
          <w:szCs w:val="28"/>
        </w:rPr>
        <w:t>超星学习通</w:t>
      </w:r>
      <w:proofErr w:type="gramEnd"/>
      <w:r>
        <w:rPr>
          <w:rFonts w:ascii="仿宋_GB2312" w:eastAsia="仿宋_GB2312" w:hAnsi="宋体" w:cs="宋体" w:hint="eastAsia"/>
          <w:kern w:val="0"/>
          <w:sz w:val="28"/>
          <w:szCs w:val="28"/>
        </w:rPr>
        <w:t>）进行学习（附件</w:t>
      </w:r>
      <w:r>
        <w:rPr>
          <w:rFonts w:ascii="仿宋_GB2312" w:eastAsia="仿宋_GB2312" w:hAnsi="宋体" w:cs="宋体"/>
          <w:kern w:val="0"/>
          <w:sz w:val="28"/>
          <w:szCs w:val="28"/>
        </w:rPr>
        <w:t>2</w:t>
      </w:r>
      <w:r>
        <w:rPr>
          <w:rFonts w:ascii="仿宋_GB2312" w:eastAsia="仿宋_GB2312" w:hAnsi="宋体" w:cs="宋体" w:hint="eastAsia"/>
          <w:kern w:val="0"/>
          <w:sz w:val="28"/>
          <w:szCs w:val="28"/>
        </w:rPr>
        <w:t>）。</w:t>
      </w:r>
      <w:proofErr w:type="gramStart"/>
      <w:r>
        <w:rPr>
          <w:rFonts w:ascii="仿宋_GB2312" w:eastAsia="仿宋_GB2312" w:hAnsi="宋体" w:cs="宋体" w:hint="eastAsia"/>
          <w:kern w:val="0"/>
          <w:sz w:val="28"/>
          <w:szCs w:val="28"/>
        </w:rPr>
        <w:t>超星学习通</w:t>
      </w:r>
      <w:proofErr w:type="gramEnd"/>
      <w:r>
        <w:rPr>
          <w:rFonts w:ascii="仿宋_GB2312" w:eastAsia="仿宋_GB2312" w:hAnsi="宋体" w:cs="宋体" w:hint="eastAsia"/>
          <w:kern w:val="0"/>
          <w:sz w:val="28"/>
          <w:szCs w:val="28"/>
        </w:rPr>
        <w:t>包括图书、专题、期刊、讲座等大量免费资源，请同学们充分利用。</w:t>
      </w:r>
    </w:p>
    <w:p w:rsidR="00C31CED" w:rsidRDefault="00C31CED">
      <w:pPr>
        <w:widowControl/>
        <w:snapToGrid w:val="0"/>
        <w:spacing w:line="460" w:lineRule="exact"/>
        <w:ind w:firstLineChars="200" w:firstLine="562"/>
        <w:jc w:val="left"/>
        <w:rPr>
          <w:rFonts w:ascii="仿宋_GB2312" w:eastAsia="仿宋_GB2312" w:hAnsi="宋体" w:cs="宋体"/>
          <w:b/>
          <w:kern w:val="0"/>
          <w:sz w:val="28"/>
          <w:szCs w:val="28"/>
        </w:rPr>
      </w:pPr>
    </w:p>
    <w:p w:rsidR="00C31CED" w:rsidRDefault="00FF5A0C">
      <w:pPr>
        <w:widowControl/>
        <w:snapToGrid w:val="0"/>
        <w:spacing w:line="460" w:lineRule="exact"/>
        <w:ind w:firstLineChars="200" w:firstLine="562"/>
        <w:jc w:val="left"/>
        <w:rPr>
          <w:rFonts w:ascii="仿宋_GB2312" w:eastAsia="仿宋_GB2312" w:hAnsi="宋体" w:cs="宋体"/>
          <w:b/>
          <w:kern w:val="0"/>
          <w:sz w:val="28"/>
          <w:szCs w:val="28"/>
        </w:rPr>
      </w:pPr>
      <w:r>
        <w:rPr>
          <w:rFonts w:ascii="仿宋_GB2312" w:eastAsia="仿宋_GB2312" w:hAnsi="宋体" w:cs="宋体" w:hint="eastAsia"/>
          <w:b/>
          <w:kern w:val="0"/>
          <w:sz w:val="28"/>
          <w:szCs w:val="28"/>
        </w:rPr>
        <w:t>（二）学生在线学习内容及所占成绩比例</w:t>
      </w:r>
      <w:r>
        <w:rPr>
          <w:rFonts w:ascii="仿宋_GB2312" w:eastAsia="仿宋_GB2312" w:hAnsi="宋体" w:cs="宋体"/>
          <w:b/>
          <w:kern w:val="0"/>
          <w:sz w:val="28"/>
          <w:szCs w:val="28"/>
        </w:rPr>
        <w:t xml:space="preserve"> </w:t>
      </w:r>
    </w:p>
    <w:p w:rsidR="00C31CED" w:rsidRDefault="00FF5A0C">
      <w:pPr>
        <w:widowControl/>
        <w:snapToGrid w:val="0"/>
        <w:spacing w:line="460" w:lineRule="exact"/>
        <w:ind w:firstLineChars="300" w:firstLine="840"/>
        <w:jc w:val="left"/>
        <w:rPr>
          <w:rFonts w:ascii="仿宋_GB2312" w:eastAsia="仿宋_GB2312" w:hAnsi="宋体" w:cs="宋体"/>
          <w:kern w:val="0"/>
          <w:sz w:val="28"/>
          <w:szCs w:val="28"/>
        </w:rPr>
      </w:pPr>
      <w:r>
        <w:rPr>
          <w:noProof/>
          <w:sz w:val="28"/>
          <w:szCs w:val="28"/>
        </w:rPr>
        <w:drawing>
          <wp:anchor distT="0" distB="0" distL="114300" distR="114300" simplePos="0" relativeHeight="251654656" behindDoc="0" locked="0" layoutInCell="1" allowOverlap="1">
            <wp:simplePos x="0" y="0"/>
            <wp:positionH relativeFrom="column">
              <wp:posOffset>4103370</wp:posOffset>
            </wp:positionH>
            <wp:positionV relativeFrom="paragraph">
              <wp:posOffset>78105</wp:posOffset>
            </wp:positionV>
            <wp:extent cx="1963420" cy="2619375"/>
            <wp:effectExtent l="0" t="0" r="0" b="9525"/>
            <wp:wrapSquare wrapText="bothSides"/>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0"/>
                    <a:stretch>
                      <a:fillRect/>
                    </a:stretch>
                  </pic:blipFill>
                  <pic:spPr>
                    <a:xfrm>
                      <a:off x="0" y="0"/>
                      <a:ext cx="1963420" cy="2619375"/>
                    </a:xfrm>
                    <a:prstGeom prst="rect">
                      <a:avLst/>
                    </a:prstGeom>
                    <a:noFill/>
                    <a:ln>
                      <a:noFill/>
                    </a:ln>
                  </pic:spPr>
                </pic:pic>
              </a:graphicData>
            </a:graphic>
          </wp:anchor>
        </w:drawing>
      </w:r>
      <w:r>
        <w:rPr>
          <w:rFonts w:ascii="仿宋_GB2312" w:eastAsia="仿宋_GB2312" w:hAnsi="宋体" w:cs="宋体" w:hint="eastAsia"/>
          <w:kern w:val="0"/>
          <w:sz w:val="28"/>
          <w:szCs w:val="28"/>
        </w:rPr>
        <w:t>学习内容包括：</w:t>
      </w:r>
    </w:p>
    <w:p w:rsidR="00C31CED" w:rsidRDefault="00FF5A0C">
      <w:pPr>
        <w:spacing w:line="460" w:lineRule="exact"/>
        <w:ind w:firstLineChars="400" w:firstLine="1120"/>
        <w:rPr>
          <w:rFonts w:ascii="宋体" w:cs="宋体"/>
          <w:kern w:val="0"/>
          <w:sz w:val="28"/>
          <w:szCs w:val="28"/>
        </w:rPr>
      </w:pPr>
      <w:r>
        <w:rPr>
          <w:rFonts w:ascii="仿宋_GB2312" w:eastAsia="仿宋_GB2312" w:hAnsi="宋体" w:cs="宋体"/>
          <w:kern w:val="0"/>
          <w:sz w:val="28"/>
          <w:szCs w:val="28"/>
        </w:rPr>
        <w:t>1.</w:t>
      </w:r>
      <w:r>
        <w:rPr>
          <w:rFonts w:ascii="仿宋_GB2312" w:eastAsia="仿宋_GB2312" w:hAnsi="宋体" w:cs="宋体" w:hint="eastAsia"/>
          <w:kern w:val="0"/>
          <w:sz w:val="28"/>
          <w:szCs w:val="28"/>
        </w:rPr>
        <w:t>观看课程视频（</w:t>
      </w:r>
      <w:r>
        <w:rPr>
          <w:rFonts w:ascii="仿宋_GB2312" w:eastAsia="仿宋_GB2312" w:hAnsi="宋体" w:cs="宋体"/>
          <w:kern w:val="0"/>
          <w:sz w:val="28"/>
          <w:szCs w:val="28"/>
        </w:rPr>
        <w:t>40%</w:t>
      </w:r>
      <w:r>
        <w:rPr>
          <w:rFonts w:ascii="仿宋_GB2312" w:eastAsia="仿宋_GB2312" w:hAnsi="宋体" w:cs="宋体" w:hint="eastAsia"/>
          <w:kern w:val="0"/>
          <w:sz w:val="28"/>
          <w:szCs w:val="28"/>
        </w:rPr>
        <w:t>）；</w:t>
      </w:r>
    </w:p>
    <w:p w:rsidR="00C31CED" w:rsidRDefault="00FF5A0C">
      <w:pPr>
        <w:widowControl/>
        <w:snapToGrid w:val="0"/>
        <w:spacing w:line="460" w:lineRule="exact"/>
        <w:ind w:firstLineChars="400" w:firstLine="1120"/>
        <w:jc w:val="left"/>
        <w:rPr>
          <w:rFonts w:ascii="仿宋_GB2312" w:eastAsia="仿宋_GB2312" w:hAnsi="宋体" w:cs="宋体"/>
          <w:kern w:val="0"/>
          <w:sz w:val="28"/>
          <w:szCs w:val="28"/>
        </w:rPr>
      </w:pPr>
      <w:r>
        <w:rPr>
          <w:rFonts w:ascii="仿宋_GB2312" w:eastAsia="仿宋_GB2312" w:hAnsi="宋体" w:cs="宋体"/>
          <w:kern w:val="0"/>
          <w:sz w:val="28"/>
          <w:szCs w:val="28"/>
        </w:rPr>
        <w:t>2.</w:t>
      </w:r>
      <w:r>
        <w:rPr>
          <w:rFonts w:ascii="仿宋_GB2312" w:eastAsia="仿宋_GB2312" w:hAnsi="宋体" w:cs="宋体" w:hint="eastAsia"/>
          <w:kern w:val="0"/>
          <w:sz w:val="28"/>
          <w:szCs w:val="28"/>
        </w:rPr>
        <w:t>完成作业（</w:t>
      </w:r>
      <w:r>
        <w:rPr>
          <w:rFonts w:ascii="仿宋_GB2312" w:eastAsia="仿宋_GB2312" w:hAnsi="宋体" w:cs="宋体"/>
          <w:kern w:val="0"/>
          <w:sz w:val="28"/>
          <w:szCs w:val="28"/>
        </w:rPr>
        <w:t>20%</w:t>
      </w:r>
      <w:r>
        <w:rPr>
          <w:rFonts w:ascii="仿宋_GB2312" w:eastAsia="仿宋_GB2312" w:hAnsi="宋体" w:cs="宋体" w:hint="eastAsia"/>
          <w:kern w:val="0"/>
          <w:sz w:val="28"/>
          <w:szCs w:val="28"/>
        </w:rPr>
        <w:t>）；</w:t>
      </w:r>
    </w:p>
    <w:p w:rsidR="00C31CED" w:rsidRDefault="00FF5A0C">
      <w:pPr>
        <w:widowControl/>
        <w:snapToGrid w:val="0"/>
        <w:spacing w:line="460" w:lineRule="exact"/>
        <w:ind w:firstLineChars="400" w:firstLine="1120"/>
        <w:jc w:val="left"/>
        <w:rPr>
          <w:rFonts w:ascii="仿宋_GB2312" w:eastAsia="仿宋_GB2312" w:hAnsi="宋体" w:cs="宋体"/>
          <w:kern w:val="0"/>
          <w:sz w:val="28"/>
          <w:szCs w:val="28"/>
        </w:rPr>
      </w:pPr>
      <w:r>
        <w:rPr>
          <w:rFonts w:ascii="仿宋_GB2312" w:eastAsia="仿宋_GB2312" w:hAnsi="宋体" w:cs="宋体"/>
          <w:kern w:val="0"/>
          <w:sz w:val="28"/>
          <w:szCs w:val="28"/>
        </w:rPr>
        <w:t>3.</w:t>
      </w:r>
      <w:r>
        <w:rPr>
          <w:rFonts w:ascii="仿宋_GB2312" w:eastAsia="仿宋_GB2312" w:hAnsi="宋体" w:cs="宋体" w:hint="eastAsia"/>
          <w:kern w:val="0"/>
          <w:sz w:val="28"/>
          <w:szCs w:val="28"/>
        </w:rPr>
        <w:t>课程考试（</w:t>
      </w:r>
      <w:r>
        <w:rPr>
          <w:rFonts w:ascii="仿宋_GB2312" w:eastAsia="仿宋_GB2312" w:hAnsi="宋体" w:cs="宋体"/>
          <w:kern w:val="0"/>
          <w:sz w:val="28"/>
          <w:szCs w:val="28"/>
        </w:rPr>
        <w:t>40%</w:t>
      </w:r>
      <w:r>
        <w:rPr>
          <w:rFonts w:ascii="仿宋_GB2312" w:eastAsia="仿宋_GB2312" w:hAnsi="宋体" w:cs="宋体" w:hint="eastAsia"/>
          <w:kern w:val="0"/>
          <w:sz w:val="28"/>
          <w:szCs w:val="28"/>
        </w:rPr>
        <w:t>）。</w:t>
      </w:r>
    </w:p>
    <w:p w:rsidR="00C31CED" w:rsidRDefault="00FF5A0C">
      <w:pPr>
        <w:widowControl/>
        <w:snapToGrid w:val="0"/>
        <w:spacing w:line="460" w:lineRule="exact"/>
        <w:ind w:firstLineChars="200" w:firstLine="560"/>
        <w:jc w:val="left"/>
        <w:rPr>
          <w:rFonts w:ascii="仿宋_GB2312" w:eastAsia="仿宋_GB2312" w:hAnsi="宋体" w:cs="宋体"/>
          <w:kern w:val="0"/>
          <w:sz w:val="28"/>
          <w:szCs w:val="28"/>
        </w:rPr>
      </w:pPr>
      <w:r>
        <w:rPr>
          <w:rFonts w:ascii="仿宋_GB2312" w:eastAsia="仿宋_GB2312" w:hAnsi="宋体" w:cs="宋体" w:hint="eastAsia"/>
          <w:kern w:val="0"/>
          <w:sz w:val="28"/>
          <w:szCs w:val="28"/>
        </w:rPr>
        <w:t>学生必须全部看完课程视频才能参加考试，允许</w:t>
      </w:r>
      <w:r>
        <w:rPr>
          <w:rFonts w:ascii="仿宋_GB2312" w:eastAsia="仿宋_GB2312" w:hAnsi="宋体" w:cs="宋体" w:hint="eastAsia"/>
          <w:b/>
          <w:color w:val="FF0000"/>
          <w:kern w:val="0"/>
          <w:sz w:val="28"/>
          <w:szCs w:val="28"/>
        </w:rPr>
        <w:t>参加考试</w:t>
      </w:r>
      <w:r>
        <w:rPr>
          <w:rFonts w:ascii="仿宋_GB2312" w:eastAsia="仿宋_GB2312" w:hAnsi="宋体" w:cs="宋体"/>
          <w:b/>
          <w:color w:val="FF0000"/>
          <w:kern w:val="0"/>
          <w:sz w:val="28"/>
          <w:szCs w:val="28"/>
        </w:rPr>
        <w:t>5</w:t>
      </w:r>
      <w:r>
        <w:rPr>
          <w:rFonts w:ascii="仿宋_GB2312" w:eastAsia="仿宋_GB2312" w:hAnsi="宋体" w:cs="宋体" w:hint="eastAsia"/>
          <w:b/>
          <w:color w:val="FF0000"/>
          <w:kern w:val="0"/>
          <w:sz w:val="28"/>
          <w:szCs w:val="28"/>
        </w:rPr>
        <w:t>次，考试通过后请同学自行保存通过考试成绩界面截图，以备核查。</w:t>
      </w:r>
    </w:p>
    <w:p w:rsidR="00C31CED" w:rsidRDefault="00FF5A0C">
      <w:pPr>
        <w:widowControl/>
        <w:snapToGrid w:val="0"/>
        <w:spacing w:line="520" w:lineRule="exact"/>
        <w:ind w:firstLineChars="200" w:firstLine="562"/>
        <w:jc w:val="left"/>
        <w:rPr>
          <w:rFonts w:ascii="仿宋_GB2312" w:eastAsia="仿宋_GB2312" w:hAnsi="宋体" w:cs="宋体"/>
          <w:b/>
          <w:kern w:val="0"/>
          <w:sz w:val="28"/>
          <w:szCs w:val="28"/>
        </w:rPr>
      </w:pPr>
      <w:r>
        <w:rPr>
          <w:rFonts w:ascii="仿宋_GB2312" w:eastAsia="仿宋_GB2312" w:hAnsi="宋体" w:cs="宋体" w:hint="eastAsia"/>
          <w:b/>
          <w:kern w:val="0"/>
          <w:sz w:val="28"/>
          <w:szCs w:val="28"/>
        </w:rPr>
        <w:t>三、学生学习考核方式</w:t>
      </w:r>
      <w:r>
        <w:rPr>
          <w:rFonts w:ascii="仿宋_GB2312" w:eastAsia="仿宋_GB2312" w:hAnsi="宋体" w:cs="宋体"/>
          <w:b/>
          <w:kern w:val="0"/>
          <w:sz w:val="28"/>
          <w:szCs w:val="28"/>
        </w:rPr>
        <w:t xml:space="preserve"> </w:t>
      </w:r>
    </w:p>
    <w:p w:rsidR="00C31CED" w:rsidRDefault="00FF5A0C">
      <w:pPr>
        <w:widowControl/>
        <w:snapToGrid w:val="0"/>
        <w:spacing w:line="520" w:lineRule="exact"/>
        <w:ind w:firstLineChars="200" w:firstLine="560"/>
        <w:jc w:val="left"/>
        <w:rPr>
          <w:rFonts w:ascii="仿宋_GB2312" w:eastAsia="仿宋_GB2312" w:hAnsi="宋体" w:cs="宋体"/>
          <w:kern w:val="0"/>
          <w:sz w:val="28"/>
          <w:szCs w:val="28"/>
        </w:rPr>
      </w:pPr>
      <w:r>
        <w:rPr>
          <w:rFonts w:ascii="仿宋_GB2312" w:eastAsia="仿宋_GB2312" w:hAnsi="宋体" w:cs="宋体" w:hint="eastAsia"/>
          <w:kern w:val="0"/>
          <w:sz w:val="28"/>
          <w:szCs w:val="28"/>
        </w:rPr>
        <w:t>课程学习及考试时间为</w:t>
      </w:r>
      <w:r>
        <w:rPr>
          <w:rFonts w:ascii="仿宋_GB2312" w:eastAsia="仿宋_GB2312" w:hAnsi="宋体" w:cs="宋体"/>
          <w:b/>
          <w:color w:val="FF0000"/>
          <w:kern w:val="0"/>
          <w:sz w:val="28"/>
          <w:szCs w:val="28"/>
        </w:rPr>
        <w:t>2023</w:t>
      </w:r>
      <w:r>
        <w:rPr>
          <w:rFonts w:ascii="仿宋_GB2312" w:eastAsia="仿宋_GB2312" w:hAnsi="宋体" w:cs="宋体" w:hint="eastAsia"/>
          <w:b/>
          <w:color w:val="FF0000"/>
          <w:kern w:val="0"/>
          <w:sz w:val="28"/>
          <w:szCs w:val="28"/>
        </w:rPr>
        <w:t>年</w:t>
      </w:r>
      <w:r>
        <w:rPr>
          <w:rFonts w:ascii="仿宋_GB2312" w:eastAsia="仿宋_GB2312" w:hAnsi="宋体" w:cs="宋体"/>
          <w:b/>
          <w:color w:val="FF0000"/>
          <w:kern w:val="0"/>
          <w:sz w:val="28"/>
          <w:szCs w:val="28"/>
        </w:rPr>
        <w:t>4</w:t>
      </w:r>
      <w:r>
        <w:rPr>
          <w:rFonts w:ascii="仿宋_GB2312" w:eastAsia="仿宋_GB2312" w:hAnsi="宋体" w:cs="宋体" w:hint="eastAsia"/>
          <w:b/>
          <w:color w:val="FF0000"/>
          <w:kern w:val="0"/>
          <w:sz w:val="28"/>
          <w:szCs w:val="28"/>
        </w:rPr>
        <w:t>月8日至</w:t>
      </w:r>
      <w:r>
        <w:rPr>
          <w:rFonts w:ascii="仿宋_GB2312" w:eastAsia="仿宋_GB2312" w:hAnsi="宋体" w:cs="宋体"/>
          <w:b/>
          <w:color w:val="FF0000"/>
          <w:kern w:val="0"/>
          <w:sz w:val="28"/>
          <w:szCs w:val="28"/>
        </w:rPr>
        <w:t>2023</w:t>
      </w:r>
      <w:r>
        <w:rPr>
          <w:rFonts w:ascii="仿宋_GB2312" w:eastAsia="仿宋_GB2312" w:hAnsi="宋体" w:cs="宋体" w:hint="eastAsia"/>
          <w:b/>
          <w:color w:val="FF0000"/>
          <w:kern w:val="0"/>
          <w:sz w:val="28"/>
          <w:szCs w:val="28"/>
        </w:rPr>
        <w:t>年</w:t>
      </w:r>
      <w:r>
        <w:rPr>
          <w:rFonts w:ascii="仿宋_GB2312" w:eastAsia="仿宋_GB2312" w:hAnsi="宋体" w:cs="宋体"/>
          <w:b/>
          <w:color w:val="FF0000"/>
          <w:kern w:val="0"/>
          <w:sz w:val="28"/>
          <w:szCs w:val="28"/>
        </w:rPr>
        <w:t>5</w:t>
      </w:r>
      <w:r>
        <w:rPr>
          <w:rFonts w:ascii="仿宋_GB2312" w:eastAsia="仿宋_GB2312" w:hAnsi="宋体" w:cs="宋体" w:hint="eastAsia"/>
          <w:b/>
          <w:color w:val="FF0000"/>
          <w:kern w:val="0"/>
          <w:sz w:val="28"/>
          <w:szCs w:val="28"/>
        </w:rPr>
        <w:t>月30日</w:t>
      </w:r>
      <w:r>
        <w:rPr>
          <w:rFonts w:ascii="仿宋_GB2312" w:eastAsia="仿宋_GB2312" w:hAnsi="宋体" w:cs="宋体" w:hint="eastAsia"/>
          <w:kern w:val="0"/>
          <w:sz w:val="28"/>
          <w:szCs w:val="28"/>
        </w:rPr>
        <w:t>，请在规定时间内完成，任务点完成</w:t>
      </w:r>
      <w:r>
        <w:rPr>
          <w:rFonts w:ascii="仿宋_GB2312" w:eastAsia="仿宋_GB2312" w:hAnsi="宋体" w:cs="宋体"/>
          <w:kern w:val="0"/>
          <w:sz w:val="28"/>
          <w:szCs w:val="28"/>
        </w:rPr>
        <w:t>100</w:t>
      </w:r>
      <w:r>
        <w:rPr>
          <w:rFonts w:ascii="仿宋_GB2312" w:eastAsia="仿宋_GB2312" w:hAnsi="宋体" w:cs="宋体" w:hint="eastAsia"/>
          <w:kern w:val="0"/>
          <w:sz w:val="28"/>
          <w:szCs w:val="28"/>
        </w:rPr>
        <w:t>％即可考试，</w:t>
      </w:r>
      <w:r>
        <w:rPr>
          <w:rFonts w:ascii="仿宋_GB2312" w:eastAsia="仿宋_GB2312" w:hAnsi="宋体" w:cs="宋体" w:hint="eastAsia"/>
          <w:b/>
          <w:color w:val="FF0000"/>
          <w:kern w:val="0"/>
          <w:sz w:val="28"/>
          <w:szCs w:val="28"/>
        </w:rPr>
        <w:t>请同学们完成学习任务后，尽快进行考试！</w:t>
      </w:r>
    </w:p>
    <w:p w:rsidR="00C31CED" w:rsidRDefault="00FF5A0C">
      <w:pPr>
        <w:spacing w:line="520" w:lineRule="exact"/>
        <w:ind w:firstLineChars="200" w:firstLine="562"/>
        <w:rPr>
          <w:rFonts w:ascii="仿宋_GB2312" w:eastAsia="仿宋_GB2312" w:hAnsi="宋体" w:cs="宋体"/>
          <w:b/>
          <w:color w:val="FF0000"/>
          <w:kern w:val="0"/>
          <w:sz w:val="28"/>
          <w:szCs w:val="28"/>
        </w:rPr>
      </w:pPr>
      <w:r>
        <w:rPr>
          <w:rFonts w:ascii="仿宋_GB2312" w:eastAsia="仿宋_GB2312" w:hAnsi="宋体" w:cs="宋体" w:hint="eastAsia"/>
          <w:b/>
          <w:color w:val="FF0000"/>
          <w:kern w:val="0"/>
          <w:sz w:val="28"/>
          <w:szCs w:val="28"/>
        </w:rPr>
        <w:t>特别提醒：</w:t>
      </w:r>
    </w:p>
    <w:p w:rsidR="00C31CED" w:rsidRDefault="00FF5A0C">
      <w:pPr>
        <w:spacing w:line="520" w:lineRule="exact"/>
        <w:ind w:firstLineChars="200" w:firstLine="560"/>
        <w:rPr>
          <w:rFonts w:ascii="仿宋_GB2312" w:eastAsia="仿宋_GB2312" w:hAnsi="宋体" w:cs="宋体"/>
          <w:kern w:val="0"/>
          <w:sz w:val="28"/>
          <w:szCs w:val="28"/>
        </w:rPr>
      </w:pPr>
      <w:r>
        <w:rPr>
          <w:rFonts w:ascii="仿宋_GB2312" w:eastAsia="仿宋_GB2312" w:hAnsi="宋体" w:cs="宋体"/>
          <w:kern w:val="0"/>
          <w:sz w:val="28"/>
          <w:szCs w:val="28"/>
        </w:rPr>
        <w:t>1.</w:t>
      </w:r>
      <w:r>
        <w:rPr>
          <w:rFonts w:ascii="仿宋_GB2312" w:eastAsia="仿宋_GB2312" w:hAnsi="宋体" w:cs="宋体" w:hint="eastAsia"/>
          <w:kern w:val="0"/>
          <w:sz w:val="28"/>
          <w:szCs w:val="28"/>
        </w:rPr>
        <w:t>在第一遍观看视频的过程中，不能进行快进、</w:t>
      </w:r>
      <w:proofErr w:type="gramStart"/>
      <w:r>
        <w:rPr>
          <w:rFonts w:ascii="仿宋_GB2312" w:eastAsia="仿宋_GB2312" w:hAnsi="宋体" w:cs="宋体" w:hint="eastAsia"/>
          <w:kern w:val="0"/>
          <w:sz w:val="28"/>
          <w:szCs w:val="28"/>
        </w:rPr>
        <w:t>跳集观看</w:t>
      </w:r>
      <w:proofErr w:type="gramEnd"/>
      <w:r>
        <w:rPr>
          <w:rFonts w:ascii="仿宋_GB2312" w:eastAsia="仿宋_GB2312" w:hAnsi="宋体" w:cs="宋体" w:hint="eastAsia"/>
          <w:kern w:val="0"/>
          <w:sz w:val="28"/>
          <w:szCs w:val="28"/>
        </w:rPr>
        <w:t>，也不能进行进度条的拖拽。并且在同一电脑上进行其他程序操作，该视频会自动暂停（只有保持本视频为主界面时，才会正常播放）。</w:t>
      </w:r>
    </w:p>
    <w:p w:rsidR="00C31CED" w:rsidRDefault="00FF5A0C">
      <w:pPr>
        <w:spacing w:line="520" w:lineRule="exact"/>
        <w:ind w:firstLineChars="200" w:firstLine="560"/>
        <w:rPr>
          <w:rFonts w:ascii="仿宋_GB2312" w:eastAsia="仿宋_GB2312" w:hAnsi="宋体" w:cs="宋体"/>
          <w:kern w:val="0"/>
          <w:sz w:val="28"/>
          <w:szCs w:val="28"/>
        </w:rPr>
      </w:pPr>
      <w:r>
        <w:rPr>
          <w:rFonts w:ascii="仿宋_GB2312" w:eastAsia="仿宋_GB2312" w:hAnsi="宋体" w:cs="宋体"/>
          <w:kern w:val="0"/>
          <w:sz w:val="28"/>
          <w:szCs w:val="28"/>
        </w:rPr>
        <w:t>2.</w:t>
      </w:r>
      <w:r>
        <w:rPr>
          <w:rFonts w:ascii="仿宋_GB2312" w:eastAsia="仿宋_GB2312" w:hAnsi="宋体" w:cs="宋体" w:hint="eastAsia"/>
          <w:kern w:val="0"/>
          <w:sz w:val="28"/>
          <w:szCs w:val="28"/>
        </w:rPr>
        <w:t>考试计时方式由原先的仅在打开试卷的页面才计时的形式，调整为第一次进入考试后即开始计时，中途退出、</w:t>
      </w:r>
      <w:proofErr w:type="gramStart"/>
      <w:r>
        <w:rPr>
          <w:rFonts w:ascii="仿宋_GB2312" w:eastAsia="仿宋_GB2312" w:hAnsi="宋体" w:cs="宋体" w:hint="eastAsia"/>
          <w:kern w:val="0"/>
          <w:sz w:val="28"/>
          <w:szCs w:val="28"/>
        </w:rPr>
        <w:t>切屏均持续</w:t>
      </w:r>
      <w:proofErr w:type="gramEnd"/>
      <w:r>
        <w:rPr>
          <w:rFonts w:ascii="仿宋_GB2312" w:eastAsia="仿宋_GB2312" w:hAnsi="宋体" w:cs="宋体" w:hint="eastAsia"/>
          <w:kern w:val="0"/>
          <w:sz w:val="28"/>
          <w:szCs w:val="28"/>
        </w:rPr>
        <w:t>计时。</w:t>
      </w:r>
    </w:p>
    <w:p w:rsidR="00C31CED" w:rsidRDefault="00FF5A0C">
      <w:pPr>
        <w:wordWrap w:val="0"/>
        <w:spacing w:line="520" w:lineRule="exact"/>
        <w:ind w:firstLineChars="200" w:firstLine="560"/>
        <w:jc w:val="center"/>
        <w:rPr>
          <w:rFonts w:ascii="仿宋_GB2312" w:eastAsia="仿宋_GB2312" w:hAnsi="宋体" w:cs="宋体"/>
          <w:kern w:val="0"/>
          <w:sz w:val="28"/>
          <w:szCs w:val="28"/>
        </w:rPr>
      </w:pPr>
      <w:r>
        <w:rPr>
          <w:rFonts w:ascii="仿宋_GB2312" w:eastAsia="仿宋_GB2312" w:hAnsi="宋体" w:cs="宋体" w:hint="eastAsia"/>
          <w:kern w:val="0"/>
          <w:sz w:val="28"/>
          <w:szCs w:val="28"/>
        </w:rPr>
        <w:t xml:space="preserve">                                                 教务处  马院</w:t>
      </w:r>
    </w:p>
    <w:p w:rsidR="00C31CED" w:rsidRDefault="00FF5A0C">
      <w:pPr>
        <w:spacing w:line="520" w:lineRule="exact"/>
        <w:ind w:firstLineChars="200" w:firstLine="560"/>
        <w:jc w:val="right"/>
        <w:rPr>
          <w:rFonts w:ascii="仿宋_GB2312" w:eastAsia="仿宋_GB2312" w:hAnsi="宋体" w:cs="宋体"/>
          <w:kern w:val="0"/>
          <w:sz w:val="28"/>
          <w:szCs w:val="28"/>
        </w:rPr>
      </w:pPr>
      <w:r>
        <w:rPr>
          <w:rFonts w:ascii="仿宋_GB2312" w:eastAsia="仿宋_GB2312" w:hAnsi="宋体" w:cs="宋体"/>
          <w:kern w:val="0"/>
          <w:sz w:val="28"/>
          <w:szCs w:val="28"/>
        </w:rPr>
        <w:t>2023</w:t>
      </w:r>
      <w:r>
        <w:rPr>
          <w:rFonts w:ascii="仿宋_GB2312" w:eastAsia="仿宋_GB2312" w:hAnsi="宋体" w:cs="宋体" w:hint="eastAsia"/>
          <w:kern w:val="0"/>
          <w:sz w:val="28"/>
          <w:szCs w:val="28"/>
        </w:rPr>
        <w:t>年</w:t>
      </w:r>
      <w:r>
        <w:rPr>
          <w:rFonts w:ascii="仿宋_GB2312" w:eastAsia="仿宋_GB2312" w:hAnsi="宋体" w:cs="宋体"/>
          <w:kern w:val="0"/>
          <w:sz w:val="28"/>
          <w:szCs w:val="28"/>
        </w:rPr>
        <w:t>3</w:t>
      </w:r>
      <w:r>
        <w:rPr>
          <w:rFonts w:ascii="仿宋_GB2312" w:eastAsia="仿宋_GB2312" w:hAnsi="宋体" w:cs="宋体" w:hint="eastAsia"/>
          <w:kern w:val="0"/>
          <w:sz w:val="28"/>
          <w:szCs w:val="28"/>
        </w:rPr>
        <w:t>月30日</w:t>
      </w:r>
    </w:p>
    <w:p w:rsidR="00C31CED" w:rsidRDefault="00C31CED">
      <w:pPr>
        <w:rPr>
          <w:rFonts w:ascii="仿宋_GB2312" w:eastAsia="仿宋_GB2312" w:hAnsi="宋体" w:cs="宋体"/>
          <w:kern w:val="0"/>
          <w:sz w:val="24"/>
        </w:rPr>
      </w:pPr>
    </w:p>
    <w:p w:rsidR="00C31CED" w:rsidRDefault="00FF5A0C">
      <w:pPr>
        <w:spacing w:line="480" w:lineRule="auto"/>
        <w:ind w:firstLineChars="200" w:firstLine="480"/>
        <w:rPr>
          <w:rFonts w:ascii="仿宋_GB2312" w:eastAsia="仿宋_GB2312" w:hAnsi="宋体" w:cs="宋体"/>
          <w:kern w:val="0"/>
          <w:sz w:val="24"/>
        </w:rPr>
      </w:pPr>
      <w:r>
        <w:rPr>
          <w:rFonts w:ascii="仿宋_GB2312" w:eastAsia="仿宋_GB2312" w:hAnsi="宋体" w:cs="宋体"/>
          <w:kern w:val="0"/>
          <w:sz w:val="24"/>
        </w:rPr>
        <w:br w:type="page"/>
      </w:r>
    </w:p>
    <w:p w:rsidR="00C31CED" w:rsidRDefault="00FF5A0C">
      <w:pPr>
        <w:widowControl/>
        <w:jc w:val="left"/>
        <w:rPr>
          <w:rFonts w:ascii="仿宋_GB2312" w:eastAsia="仿宋_GB2312" w:hAnsi="宋体"/>
          <w:b/>
          <w:sz w:val="28"/>
          <w:szCs w:val="28"/>
        </w:rPr>
      </w:pPr>
      <w:r>
        <w:rPr>
          <w:rFonts w:ascii="仿宋_GB2312" w:eastAsia="仿宋_GB2312" w:hAnsi="宋体" w:hint="eastAsia"/>
          <w:b/>
          <w:sz w:val="28"/>
          <w:szCs w:val="28"/>
        </w:rPr>
        <w:lastRenderedPageBreak/>
        <w:t>附件1：一站式服务大厅系统使用指南</w:t>
      </w:r>
    </w:p>
    <w:p w:rsidR="00C31CED" w:rsidRDefault="00FF5A0C">
      <w:pPr>
        <w:spacing w:line="480" w:lineRule="auto"/>
        <w:ind w:firstLineChars="200" w:firstLine="560"/>
        <w:rPr>
          <w:b/>
          <w:bCs/>
          <w:sz w:val="28"/>
          <w:szCs w:val="28"/>
        </w:rPr>
      </w:pPr>
      <w:r>
        <w:rPr>
          <w:rFonts w:hint="eastAsia"/>
          <w:b/>
          <w:bCs/>
          <w:sz w:val="28"/>
          <w:szCs w:val="28"/>
        </w:rPr>
        <w:t>一、电脑端系统使用说明</w:t>
      </w:r>
    </w:p>
    <w:p w:rsidR="00C31CED" w:rsidRDefault="00FF5A0C">
      <w:pPr>
        <w:spacing w:line="540" w:lineRule="exact"/>
        <w:ind w:firstLineChars="200" w:firstLine="560"/>
        <w:rPr>
          <w:b/>
          <w:bCs/>
          <w:sz w:val="28"/>
          <w:szCs w:val="28"/>
        </w:rPr>
      </w:pPr>
      <w:r>
        <w:rPr>
          <w:rFonts w:hint="eastAsia"/>
          <w:b/>
          <w:bCs/>
          <w:sz w:val="28"/>
          <w:szCs w:val="28"/>
        </w:rPr>
        <w:t>选课流程：访问学校官网，网址为</w:t>
      </w:r>
      <w:hyperlink r:id="rId11" w:history="1">
        <w:r>
          <w:rPr>
            <w:rFonts w:hint="eastAsia"/>
            <w:b/>
            <w:bCs/>
            <w:sz w:val="28"/>
            <w:szCs w:val="28"/>
          </w:rPr>
          <w:t>www.tjtc.edu.cn</w:t>
        </w:r>
      </w:hyperlink>
      <w:r>
        <w:rPr>
          <w:rFonts w:hint="eastAsia"/>
          <w:b/>
          <w:bCs/>
          <w:sz w:val="28"/>
          <w:szCs w:val="28"/>
        </w:rPr>
        <w:t>。在首页右上角点击“一站式服务大厅”按钮，可登陆学校一站式信息化服务平台，用户首次登陆先点击“账号激活”，填写学号，身份证号和手机号，设置个人密码。（此密码也是登陆智慧天职APP、学校上网认证和校外访问入口的密码，请您妥善保存）激活成功后，使用学号和个人密码登陆一站式服务大厅，也可以通过手机动态码或绑定</w:t>
      </w:r>
      <w:proofErr w:type="gramStart"/>
      <w:r>
        <w:rPr>
          <w:rFonts w:hint="eastAsia"/>
          <w:b/>
          <w:bCs/>
          <w:sz w:val="28"/>
          <w:szCs w:val="28"/>
        </w:rPr>
        <w:t>微信扫码</w:t>
      </w:r>
      <w:proofErr w:type="gramEnd"/>
      <w:r>
        <w:rPr>
          <w:rFonts w:hint="eastAsia"/>
          <w:b/>
          <w:bCs/>
          <w:sz w:val="28"/>
          <w:szCs w:val="28"/>
        </w:rPr>
        <w:t>进行登陆。</w:t>
      </w:r>
      <w:r>
        <w:rPr>
          <w:rFonts w:hint="eastAsia"/>
          <w:b/>
          <w:bCs/>
          <w:color w:val="C00000"/>
          <w:sz w:val="28"/>
          <w:szCs w:val="28"/>
        </w:rPr>
        <w:t>服务直通车</w:t>
      </w:r>
      <w:r>
        <w:rPr>
          <w:b/>
          <w:bCs/>
          <w:sz w:val="28"/>
          <w:szCs w:val="28"/>
        </w:rPr>
        <w:t>点击</w:t>
      </w:r>
      <w:r>
        <w:rPr>
          <w:b/>
          <w:bCs/>
          <w:color w:val="C00000"/>
          <w:sz w:val="28"/>
          <w:szCs w:val="28"/>
        </w:rPr>
        <w:t>教育教学</w:t>
      </w:r>
      <w:r>
        <w:rPr>
          <w:b/>
          <w:bCs/>
          <w:sz w:val="28"/>
          <w:szCs w:val="28"/>
        </w:rPr>
        <w:t>，选择</w:t>
      </w:r>
      <w:r>
        <w:rPr>
          <w:b/>
          <w:bCs/>
          <w:color w:val="C00000"/>
          <w:sz w:val="28"/>
          <w:szCs w:val="28"/>
        </w:rPr>
        <w:t>学分教务系统学生端</w:t>
      </w:r>
      <w:r>
        <w:rPr>
          <w:b/>
          <w:bCs/>
          <w:sz w:val="28"/>
          <w:szCs w:val="28"/>
        </w:rPr>
        <w:t>，点击</w:t>
      </w:r>
      <w:r>
        <w:rPr>
          <w:rFonts w:hint="eastAsia"/>
          <w:b/>
          <w:bCs/>
          <w:sz w:val="28"/>
          <w:szCs w:val="28"/>
        </w:rPr>
        <w:t>“</w:t>
      </w:r>
      <w:r>
        <w:rPr>
          <w:rFonts w:hint="eastAsia"/>
          <w:b/>
          <w:bCs/>
          <w:color w:val="C00000"/>
          <w:sz w:val="28"/>
          <w:szCs w:val="28"/>
        </w:rPr>
        <w:t>进入服务</w:t>
      </w:r>
      <w:r>
        <w:rPr>
          <w:rFonts w:hint="eastAsia"/>
          <w:b/>
          <w:bCs/>
          <w:sz w:val="28"/>
          <w:szCs w:val="28"/>
        </w:rPr>
        <w:t>”进</w:t>
      </w:r>
      <w:r>
        <w:rPr>
          <w:b/>
          <w:bCs/>
          <w:sz w:val="28"/>
          <w:szCs w:val="28"/>
        </w:rPr>
        <w:t>入新教务系统访问。登录之后进入网上选课——通修课选课——通修课补选页面，进行选课</w:t>
      </w:r>
      <w:r>
        <w:rPr>
          <w:rFonts w:hint="eastAsia"/>
          <w:b/>
          <w:bCs/>
          <w:sz w:val="28"/>
          <w:szCs w:val="28"/>
        </w:rPr>
        <w:t>。</w:t>
      </w:r>
    </w:p>
    <w:p w:rsidR="00C31CED" w:rsidRDefault="00FF5A0C">
      <w:pPr>
        <w:spacing w:line="480" w:lineRule="auto"/>
        <w:ind w:firstLineChars="200" w:firstLine="560"/>
        <w:rPr>
          <w:b/>
          <w:bCs/>
          <w:sz w:val="28"/>
          <w:szCs w:val="28"/>
        </w:rPr>
      </w:pPr>
      <w:r>
        <w:rPr>
          <w:rFonts w:hint="eastAsia"/>
          <w:b/>
          <w:bCs/>
          <w:sz w:val="28"/>
          <w:szCs w:val="28"/>
        </w:rPr>
        <w:t>二、校外访问入口登陆</w:t>
      </w:r>
    </w:p>
    <w:p w:rsidR="00C31CED" w:rsidRDefault="00FF5A0C">
      <w:pPr>
        <w:spacing w:line="540" w:lineRule="exact"/>
        <w:ind w:firstLineChars="200" w:firstLine="560"/>
        <w:rPr>
          <w:b/>
          <w:bCs/>
          <w:sz w:val="28"/>
          <w:szCs w:val="28"/>
        </w:rPr>
      </w:pPr>
      <w:r>
        <w:rPr>
          <w:rFonts w:hint="eastAsia"/>
          <w:b/>
          <w:bCs/>
          <w:sz w:val="28"/>
          <w:szCs w:val="28"/>
        </w:rPr>
        <w:t>用户在浏览器地址栏中输入网址：</w:t>
      </w:r>
      <w:hyperlink r:id="rId12" w:history="1">
        <w:r>
          <w:rPr>
            <w:rFonts w:hint="eastAsia"/>
            <w:b/>
            <w:bCs/>
            <w:sz w:val="28"/>
            <w:szCs w:val="28"/>
          </w:rPr>
          <w:t>https://vpn.tjtc.edu.cn</w:t>
        </w:r>
      </w:hyperlink>
      <w:r>
        <w:rPr>
          <w:rFonts w:hint="eastAsia"/>
          <w:b/>
          <w:bCs/>
          <w:sz w:val="28"/>
          <w:szCs w:val="28"/>
        </w:rPr>
        <w:t xml:space="preserve"> 打开校外访问入口VPN系统登陆页。</w:t>
      </w:r>
    </w:p>
    <w:p w:rsidR="00C31CED" w:rsidRDefault="00FF5A0C">
      <w:pPr>
        <w:spacing w:line="360" w:lineRule="auto"/>
        <w:ind w:firstLineChars="200" w:firstLine="560"/>
        <w:rPr>
          <w:b/>
          <w:bCs/>
          <w:sz w:val="28"/>
          <w:szCs w:val="28"/>
        </w:rPr>
      </w:pPr>
      <w:r>
        <w:rPr>
          <w:noProof/>
          <w:sz w:val="28"/>
          <w:szCs w:val="36"/>
        </w:rPr>
        <w:drawing>
          <wp:inline distT="0" distB="0" distL="0" distR="0">
            <wp:extent cx="5268595" cy="2771140"/>
            <wp:effectExtent l="0" t="0" r="825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68595" cy="2771140"/>
                    </a:xfrm>
                    <a:prstGeom prst="rect">
                      <a:avLst/>
                    </a:prstGeom>
                    <a:noFill/>
                    <a:ln>
                      <a:noFill/>
                    </a:ln>
                  </pic:spPr>
                </pic:pic>
              </a:graphicData>
            </a:graphic>
          </wp:inline>
        </w:drawing>
      </w:r>
    </w:p>
    <w:p w:rsidR="00C31CED" w:rsidRDefault="00FF5A0C">
      <w:pPr>
        <w:spacing w:line="540" w:lineRule="exact"/>
        <w:ind w:firstLineChars="200" w:firstLine="560"/>
        <w:rPr>
          <w:b/>
          <w:bCs/>
          <w:sz w:val="28"/>
          <w:szCs w:val="28"/>
        </w:rPr>
      </w:pPr>
      <w:r>
        <w:rPr>
          <w:rFonts w:hint="eastAsia"/>
          <w:b/>
          <w:bCs/>
          <w:sz w:val="28"/>
          <w:szCs w:val="28"/>
        </w:rPr>
        <w:t>首先点击下方处“下载客户端”进行下载，下载后安装，安装过程中遇到安全软件拦截全部允许。安装完成后打开客户端，在地址栏输入：https://vpn.tjtc.edu.cn，单击蓝色“登陆”按钮进入登录页。</w:t>
      </w:r>
    </w:p>
    <w:p w:rsidR="00C31CED" w:rsidRDefault="00FF5A0C">
      <w:pPr>
        <w:spacing w:line="360" w:lineRule="auto"/>
        <w:ind w:firstLineChars="200" w:firstLine="560"/>
        <w:jc w:val="center"/>
        <w:rPr>
          <w:b/>
          <w:bCs/>
          <w:sz w:val="28"/>
          <w:szCs w:val="28"/>
        </w:rPr>
      </w:pPr>
      <w:r>
        <w:rPr>
          <w:noProof/>
          <w:sz w:val="28"/>
          <w:szCs w:val="36"/>
        </w:rPr>
        <w:lastRenderedPageBreak/>
        <w:drawing>
          <wp:inline distT="0" distB="0" distL="114300" distR="114300">
            <wp:extent cx="3566160" cy="2350135"/>
            <wp:effectExtent l="0" t="0" r="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3566160" cy="2350135"/>
                    </a:xfrm>
                    <a:prstGeom prst="rect">
                      <a:avLst/>
                    </a:prstGeom>
                    <a:noFill/>
                    <a:ln>
                      <a:noFill/>
                    </a:ln>
                  </pic:spPr>
                </pic:pic>
              </a:graphicData>
            </a:graphic>
          </wp:inline>
        </w:drawing>
      </w:r>
    </w:p>
    <w:p w:rsidR="00C31CED" w:rsidRDefault="00FF5A0C">
      <w:pPr>
        <w:spacing w:line="360" w:lineRule="auto"/>
        <w:ind w:firstLineChars="200" w:firstLine="560"/>
        <w:rPr>
          <w:b/>
          <w:bCs/>
          <w:sz w:val="28"/>
          <w:szCs w:val="28"/>
        </w:rPr>
      </w:pPr>
      <w:r>
        <w:rPr>
          <w:rFonts w:hint="eastAsia"/>
          <w:b/>
          <w:bCs/>
          <w:sz w:val="28"/>
          <w:szCs w:val="28"/>
        </w:rPr>
        <w:t>校外访问入口VPN系统登陆账号和密码与一站式服务大厅一致，成功登陆后即可在校外访问校内资源。</w:t>
      </w:r>
    </w:p>
    <w:p w:rsidR="00C31CED" w:rsidRDefault="00FF5A0C">
      <w:pPr>
        <w:spacing w:line="360" w:lineRule="auto"/>
        <w:ind w:firstLineChars="200" w:firstLine="560"/>
        <w:jc w:val="center"/>
        <w:rPr>
          <w:b/>
          <w:bCs/>
          <w:sz w:val="28"/>
          <w:szCs w:val="28"/>
        </w:rPr>
      </w:pPr>
      <w:r>
        <w:rPr>
          <w:noProof/>
          <w:sz w:val="28"/>
          <w:szCs w:val="36"/>
        </w:rPr>
        <w:drawing>
          <wp:inline distT="0" distB="0" distL="114300" distR="114300">
            <wp:extent cx="4464050" cy="29419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4464050" cy="2942070"/>
                    </a:xfrm>
                    <a:prstGeom prst="rect">
                      <a:avLst/>
                    </a:prstGeom>
                    <a:noFill/>
                    <a:ln>
                      <a:noFill/>
                    </a:ln>
                  </pic:spPr>
                </pic:pic>
              </a:graphicData>
            </a:graphic>
          </wp:inline>
        </w:drawing>
      </w:r>
    </w:p>
    <w:p w:rsidR="00C31CED" w:rsidRDefault="00FF5A0C">
      <w:pPr>
        <w:spacing w:line="360" w:lineRule="auto"/>
        <w:ind w:firstLineChars="200" w:firstLine="560"/>
        <w:jc w:val="left"/>
        <w:rPr>
          <w:rFonts w:ascii="仿宋_GB2312" w:eastAsia="仿宋_GB2312" w:hAnsi="宋体"/>
          <w:b/>
          <w:sz w:val="28"/>
          <w:szCs w:val="28"/>
        </w:rPr>
      </w:pPr>
      <w:r>
        <w:rPr>
          <w:rFonts w:hint="eastAsia"/>
          <w:b/>
          <w:bCs/>
          <w:sz w:val="28"/>
          <w:szCs w:val="28"/>
        </w:rPr>
        <w:t>登陆成功后，可按照上述“一、电脑端系统使用说明”的步骤进行登陆。</w:t>
      </w:r>
    </w:p>
    <w:p w:rsidR="00C31CED" w:rsidRDefault="00C31CED">
      <w:pPr>
        <w:spacing w:line="520" w:lineRule="exact"/>
        <w:ind w:firstLineChars="200" w:firstLine="480"/>
        <w:jc w:val="left"/>
        <w:rPr>
          <w:rFonts w:ascii="仿宋_GB2312" w:eastAsia="仿宋_GB2312" w:hAnsi="宋体" w:cs="宋体"/>
          <w:kern w:val="0"/>
          <w:sz w:val="24"/>
        </w:rPr>
      </w:pPr>
    </w:p>
    <w:p w:rsidR="00C31CED" w:rsidRDefault="00FF5A0C">
      <w:pPr>
        <w:rPr>
          <w:rFonts w:ascii="仿宋_GB2312" w:eastAsia="仿宋_GB2312" w:hAnsi="宋体"/>
          <w:b/>
          <w:sz w:val="28"/>
          <w:szCs w:val="28"/>
        </w:rPr>
      </w:pPr>
      <w:r>
        <w:rPr>
          <w:rFonts w:ascii="仿宋_GB2312" w:eastAsia="仿宋_GB2312" w:hAnsi="宋体" w:cs="宋体"/>
          <w:kern w:val="0"/>
          <w:sz w:val="24"/>
        </w:rPr>
        <w:br w:type="page"/>
      </w:r>
      <w:r>
        <w:rPr>
          <w:rFonts w:ascii="仿宋_GB2312" w:eastAsia="仿宋_GB2312" w:hAnsi="宋体" w:hint="eastAsia"/>
          <w:b/>
          <w:sz w:val="28"/>
          <w:szCs w:val="28"/>
        </w:rPr>
        <w:lastRenderedPageBreak/>
        <w:t>附件2：尔雅通识教育网络课程选课学生使用说明</w:t>
      </w:r>
    </w:p>
    <w:p w:rsidR="00C31CED" w:rsidRDefault="00FF5A0C">
      <w:pPr>
        <w:jc w:val="left"/>
        <w:rPr>
          <w:rFonts w:ascii="仿宋_GB2312" w:eastAsia="仿宋_GB2312" w:hAnsi="宋体" w:cs="宋体"/>
          <w:kern w:val="0"/>
          <w:sz w:val="24"/>
        </w:rPr>
      </w:pPr>
      <w:r>
        <w:rPr>
          <w:rFonts w:ascii="仿宋_GB2312" w:eastAsia="仿宋_GB2312" w:hAnsi="宋体" w:cs="宋体" w:hint="eastAsia"/>
          <w:kern w:val="0"/>
          <w:sz w:val="24"/>
        </w:rPr>
        <w:t>尔雅通识教育网络课程登陆学习方式如下，遇到疑问可随时同在线客</w:t>
      </w:r>
      <w:proofErr w:type="gramStart"/>
      <w:r>
        <w:rPr>
          <w:rFonts w:ascii="仿宋_GB2312" w:eastAsia="仿宋_GB2312" w:hAnsi="宋体" w:cs="宋体" w:hint="eastAsia"/>
          <w:kern w:val="0"/>
          <w:sz w:val="24"/>
        </w:rPr>
        <w:t>服联系</w:t>
      </w:r>
      <w:proofErr w:type="gramEnd"/>
      <w:r>
        <w:rPr>
          <w:rFonts w:ascii="仿宋_GB2312" w:eastAsia="仿宋_GB2312" w:hAnsi="宋体" w:cs="宋体" w:hint="eastAsia"/>
          <w:kern w:val="0"/>
          <w:sz w:val="24"/>
        </w:rPr>
        <w:t>处理。操作如下：</w:t>
      </w:r>
    </w:p>
    <w:p w:rsidR="00C31CED" w:rsidRDefault="00FF5A0C">
      <w:pPr>
        <w:spacing w:line="360" w:lineRule="auto"/>
        <w:ind w:firstLineChars="200" w:firstLine="480"/>
        <w:jc w:val="left"/>
        <w:rPr>
          <w:rFonts w:ascii="仿宋_GB2312" w:eastAsia="仿宋_GB2312" w:hAnsi="宋体" w:cs="宋体"/>
          <w:kern w:val="0"/>
          <w:sz w:val="24"/>
        </w:rPr>
      </w:pPr>
      <w:r>
        <w:rPr>
          <w:rFonts w:ascii="仿宋_GB2312" w:eastAsia="仿宋_GB2312" w:hAnsi="宋体" w:cs="宋体" w:hint="eastAsia"/>
          <w:kern w:val="0"/>
          <w:sz w:val="24"/>
        </w:rPr>
        <w:t>第一步：利用火狐浏览器</w:t>
      </w:r>
      <w:r>
        <w:rPr>
          <w:rFonts w:ascii="仿宋_GB2312" w:eastAsia="仿宋_GB2312" w:hAnsi="宋体" w:cs="宋体"/>
          <w:noProof/>
          <w:kern w:val="0"/>
          <w:sz w:val="24"/>
        </w:rPr>
        <w:drawing>
          <wp:inline distT="0" distB="0" distL="114300" distR="114300">
            <wp:extent cx="1120775" cy="862330"/>
            <wp:effectExtent l="0" t="0" r="3175" b="13970"/>
            <wp:docPr id="7" name="图片 1" descr="t01ff917a552fc3a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t01ff917a552fc3ada0"/>
                    <pic:cNvPicPr>
                      <a:picLocks noChangeAspect="1"/>
                    </pic:cNvPicPr>
                  </pic:nvPicPr>
                  <pic:blipFill>
                    <a:blip r:embed="rId16"/>
                    <a:stretch>
                      <a:fillRect/>
                    </a:stretch>
                  </pic:blipFill>
                  <pic:spPr>
                    <a:xfrm>
                      <a:off x="0" y="0"/>
                      <a:ext cx="1120775" cy="862330"/>
                    </a:xfrm>
                    <a:prstGeom prst="rect">
                      <a:avLst/>
                    </a:prstGeom>
                    <a:noFill/>
                    <a:ln>
                      <a:noFill/>
                    </a:ln>
                  </pic:spPr>
                </pic:pic>
              </a:graphicData>
            </a:graphic>
          </wp:inline>
        </w:drawing>
      </w:r>
      <w:proofErr w:type="gramStart"/>
      <w:r>
        <w:rPr>
          <w:rFonts w:ascii="仿宋_GB2312" w:eastAsia="仿宋_GB2312" w:hAnsi="宋体" w:cs="宋体" w:hint="eastAsia"/>
          <w:kern w:val="0"/>
          <w:sz w:val="24"/>
        </w:rPr>
        <w:t>或谷歌浏览器</w:t>
      </w:r>
      <w:proofErr w:type="gramEnd"/>
      <w:r>
        <w:rPr>
          <w:rFonts w:ascii="仿宋_GB2312" w:eastAsia="仿宋_GB2312" w:hAnsi="宋体" w:cs="宋体"/>
          <w:noProof/>
          <w:kern w:val="0"/>
          <w:sz w:val="24"/>
        </w:rPr>
        <w:drawing>
          <wp:inline distT="0" distB="0" distL="114300" distR="114300">
            <wp:extent cx="685800" cy="685800"/>
            <wp:effectExtent l="0" t="0" r="0" b="0"/>
            <wp:docPr id="1" name="图片 2" descr="t0170abac4e449cd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t0170abac4e449cddd4"/>
                    <pic:cNvPicPr>
                      <a:picLocks noChangeAspect="1"/>
                    </pic:cNvPicPr>
                  </pic:nvPicPr>
                  <pic:blipFill>
                    <a:blip r:embed="rId17"/>
                    <a:stretch>
                      <a:fillRect/>
                    </a:stretch>
                  </pic:blipFill>
                  <pic:spPr>
                    <a:xfrm>
                      <a:off x="0" y="0"/>
                      <a:ext cx="685800" cy="685800"/>
                    </a:xfrm>
                    <a:prstGeom prst="rect">
                      <a:avLst/>
                    </a:prstGeom>
                    <a:noFill/>
                    <a:ln>
                      <a:noFill/>
                    </a:ln>
                  </pic:spPr>
                </pic:pic>
              </a:graphicData>
            </a:graphic>
          </wp:inline>
        </w:drawing>
      </w:r>
      <w:r>
        <w:rPr>
          <w:rFonts w:ascii="仿宋_GB2312" w:eastAsia="仿宋_GB2312" w:hAnsi="宋体" w:cs="宋体" w:hint="eastAsia"/>
          <w:kern w:val="0"/>
          <w:sz w:val="24"/>
        </w:rPr>
        <w:t>，点击登录网址：</w:t>
      </w:r>
      <w:hyperlink r:id="rId18" w:history="1">
        <w:r>
          <w:rPr>
            <w:rStyle w:val="ab"/>
            <w:rFonts w:ascii="仿宋_GB2312" w:eastAsia="仿宋_GB2312" w:hAnsi="宋体" w:cs="宋体"/>
            <w:color w:val="000000" w:themeColor="text1"/>
            <w:kern w:val="0"/>
            <w:sz w:val="24"/>
            <w:u w:val="none"/>
          </w:rPr>
          <w:t>http://tjtc.zhiye.chaoxing.com</w:t>
        </w:r>
        <w:r>
          <w:rPr>
            <w:rStyle w:val="ab"/>
            <w:rFonts w:ascii="仿宋_GB2312" w:eastAsia="仿宋_GB2312" w:hAnsi="宋体" w:cs="宋体" w:hint="eastAsia"/>
            <w:color w:val="000000" w:themeColor="text1"/>
            <w:kern w:val="0"/>
            <w:sz w:val="24"/>
            <w:u w:val="none"/>
          </w:rPr>
          <w:t>，进入天津职业大学网络通识课平台，点击“登录”。</w:t>
        </w:r>
      </w:hyperlink>
    </w:p>
    <w:p w:rsidR="00C31CED" w:rsidRDefault="00FF5A0C">
      <w:pPr>
        <w:ind w:firstLineChars="200" w:firstLine="480"/>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登录方式</w:t>
      </w:r>
      <w:proofErr w:type="gramStart"/>
      <w:r>
        <w:rPr>
          <w:rFonts w:ascii="仿宋_GB2312" w:eastAsia="仿宋_GB2312" w:hAnsi="宋体" w:cs="宋体" w:hint="eastAsia"/>
          <w:color w:val="000000"/>
          <w:kern w:val="0"/>
          <w:sz w:val="24"/>
        </w:rPr>
        <w:t>一</w:t>
      </w:r>
      <w:proofErr w:type="gramEnd"/>
      <w:r>
        <w:rPr>
          <w:rFonts w:ascii="仿宋_GB2312" w:eastAsia="仿宋_GB2312" w:hAnsi="宋体" w:cs="宋体" w:hint="eastAsia"/>
          <w:color w:val="000000"/>
          <w:kern w:val="0"/>
          <w:sz w:val="24"/>
        </w:rPr>
        <w:t>;手机号登录：输入手机号及密码进行新用户注册，也可选择手机验证码登录。（首次</w:t>
      </w:r>
      <w:proofErr w:type="gramStart"/>
      <w:r>
        <w:rPr>
          <w:rFonts w:ascii="仿宋_GB2312" w:eastAsia="仿宋_GB2312" w:hAnsi="宋体" w:cs="宋体" w:hint="eastAsia"/>
          <w:color w:val="000000"/>
          <w:kern w:val="0"/>
          <w:sz w:val="24"/>
        </w:rPr>
        <w:t>登录请</w:t>
      </w:r>
      <w:proofErr w:type="gramEnd"/>
      <w:r>
        <w:rPr>
          <w:rFonts w:ascii="仿宋_GB2312" w:eastAsia="仿宋_GB2312" w:hAnsi="宋体" w:cs="宋体" w:hint="eastAsia"/>
          <w:color w:val="000000"/>
          <w:kern w:val="0"/>
          <w:sz w:val="24"/>
        </w:rPr>
        <w:t>选择手机号登录，新用户注册，绑定个人手机号。）</w:t>
      </w:r>
    </w:p>
    <w:p w:rsidR="00C31CED" w:rsidRDefault="00FF5A0C">
      <w:pPr>
        <w:ind w:firstLineChars="200" w:firstLine="480"/>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登录方式二：机构账号登录，默认单位：天津职业大学，输入学号及学习通密码后进行登录。（或者学习</w:t>
      </w:r>
      <w:proofErr w:type="gramStart"/>
      <w:r>
        <w:rPr>
          <w:rFonts w:ascii="仿宋_GB2312" w:eastAsia="仿宋_GB2312" w:hAnsi="宋体" w:cs="宋体" w:hint="eastAsia"/>
          <w:color w:val="000000"/>
          <w:kern w:val="0"/>
          <w:sz w:val="24"/>
        </w:rPr>
        <w:t>通扫码登录</w:t>
      </w:r>
      <w:proofErr w:type="gramEnd"/>
      <w:r>
        <w:rPr>
          <w:rFonts w:ascii="仿宋_GB2312" w:eastAsia="仿宋_GB2312" w:hAnsi="宋体" w:cs="宋体" w:hint="eastAsia"/>
          <w:color w:val="000000"/>
          <w:kern w:val="0"/>
          <w:sz w:val="24"/>
        </w:rPr>
        <w:t>，如忘记密码，请确认在绑定手机号的前提下进行找回，如未绑定手机号，请先选择新用户注册）</w:t>
      </w:r>
    </w:p>
    <w:p w:rsidR="00C31CED" w:rsidRDefault="00FF5A0C">
      <w:pPr>
        <w:ind w:firstLineChars="200" w:firstLine="420"/>
        <w:jc w:val="left"/>
        <w:rPr>
          <w:rFonts w:ascii="仿宋_GB2312" w:eastAsia="仿宋_GB2312" w:hAnsi="宋体" w:cs="宋体"/>
          <w:color w:val="000000"/>
          <w:kern w:val="0"/>
          <w:sz w:val="24"/>
        </w:rPr>
      </w:pPr>
      <w:r>
        <w:rPr>
          <w:noProof/>
        </w:rPr>
        <w:drawing>
          <wp:inline distT="0" distB="0" distL="114300" distR="114300">
            <wp:extent cx="5975985" cy="3808095"/>
            <wp:effectExtent l="9525" t="9525" r="15240" b="1143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9"/>
                    <a:stretch>
                      <a:fillRect/>
                    </a:stretch>
                  </pic:blipFill>
                  <pic:spPr>
                    <a:xfrm>
                      <a:off x="0" y="0"/>
                      <a:ext cx="5975985" cy="3808095"/>
                    </a:xfrm>
                    <a:prstGeom prst="rect">
                      <a:avLst/>
                    </a:prstGeom>
                    <a:noFill/>
                    <a:ln>
                      <a:solidFill>
                        <a:schemeClr val="bg1">
                          <a:lumMod val="85000"/>
                        </a:schemeClr>
                      </a:solidFill>
                    </a:ln>
                  </pic:spPr>
                </pic:pic>
              </a:graphicData>
            </a:graphic>
          </wp:inline>
        </w:drawing>
      </w:r>
    </w:p>
    <w:p w:rsidR="00C31CED" w:rsidRDefault="00C31CED">
      <w:pPr>
        <w:spacing w:line="360" w:lineRule="auto"/>
        <w:ind w:firstLineChars="200" w:firstLine="480"/>
        <w:jc w:val="left"/>
        <w:rPr>
          <w:rFonts w:ascii="仿宋_GB2312" w:eastAsia="仿宋_GB2312" w:hAnsi="宋体" w:cs="宋体"/>
          <w:kern w:val="0"/>
          <w:sz w:val="24"/>
        </w:rPr>
      </w:pPr>
    </w:p>
    <w:p w:rsidR="00C31CED" w:rsidRDefault="00FF5A0C">
      <w:pPr>
        <w:ind w:leftChars="-200" w:left="-420" w:firstLineChars="200" w:firstLine="420"/>
        <w:jc w:val="center"/>
      </w:pPr>
      <w:r>
        <w:rPr>
          <w:noProof/>
        </w:rPr>
        <w:lastRenderedPageBreak/>
        <w:drawing>
          <wp:inline distT="0" distB="0" distL="114300" distR="114300">
            <wp:extent cx="5248910" cy="3434715"/>
            <wp:effectExtent l="9525" t="9525" r="18415" b="2286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0"/>
                    <a:stretch>
                      <a:fillRect/>
                    </a:stretch>
                  </pic:blipFill>
                  <pic:spPr>
                    <a:xfrm>
                      <a:off x="0" y="0"/>
                      <a:ext cx="5248910" cy="3434715"/>
                    </a:xfrm>
                    <a:prstGeom prst="rect">
                      <a:avLst/>
                    </a:prstGeom>
                    <a:noFill/>
                    <a:ln>
                      <a:solidFill>
                        <a:schemeClr val="bg1">
                          <a:lumMod val="85000"/>
                        </a:schemeClr>
                      </a:solidFill>
                    </a:ln>
                  </pic:spPr>
                </pic:pic>
              </a:graphicData>
            </a:graphic>
          </wp:inline>
        </w:drawing>
      </w:r>
    </w:p>
    <w:p w:rsidR="00C31CED" w:rsidRDefault="00C31CED">
      <w:pPr>
        <w:ind w:leftChars="-200" w:left="-420" w:firstLineChars="200" w:firstLine="420"/>
        <w:jc w:val="center"/>
      </w:pPr>
    </w:p>
    <w:p w:rsidR="00C31CED" w:rsidRDefault="00FF5A0C">
      <w:pPr>
        <w:ind w:firstLineChars="200" w:firstLine="480"/>
        <w:jc w:val="left"/>
        <w:rPr>
          <w:rFonts w:ascii="仿宋_GB2312" w:eastAsia="仿宋_GB2312" w:hAnsi="宋体" w:cs="宋体"/>
          <w:kern w:val="0"/>
          <w:sz w:val="24"/>
        </w:rPr>
      </w:pPr>
      <w:r>
        <w:rPr>
          <w:rFonts w:ascii="仿宋_GB2312" w:eastAsia="仿宋_GB2312" w:hAnsi="宋体" w:cs="宋体" w:hint="eastAsia"/>
          <w:kern w:val="0"/>
          <w:sz w:val="24"/>
        </w:rPr>
        <w:t>第二步：在个人学习中心可以看到关于课程的所有动向。点击课程，点击章节进行课程视频及章节测验完成，学习完第一小节所有视频及测验，才能学习第二小节，不允许跳跃学习。根据要求进行学习、互动答疑、考试等，点击任务进行具体考试。</w:t>
      </w:r>
    </w:p>
    <w:p w:rsidR="00C31CED" w:rsidRDefault="00FF5A0C">
      <w:r>
        <w:rPr>
          <w:noProof/>
        </w:rPr>
        <w:drawing>
          <wp:inline distT="0" distB="0" distL="114300" distR="114300">
            <wp:extent cx="5966460" cy="2317115"/>
            <wp:effectExtent l="9525" t="9525" r="24765" b="165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1"/>
                    <a:stretch>
                      <a:fillRect/>
                    </a:stretch>
                  </pic:blipFill>
                  <pic:spPr>
                    <a:xfrm>
                      <a:off x="0" y="0"/>
                      <a:ext cx="5966460" cy="2317115"/>
                    </a:xfrm>
                    <a:prstGeom prst="rect">
                      <a:avLst/>
                    </a:prstGeom>
                    <a:noFill/>
                    <a:ln>
                      <a:solidFill>
                        <a:schemeClr val="bg1">
                          <a:lumMod val="85000"/>
                        </a:schemeClr>
                      </a:solidFill>
                    </a:ln>
                  </pic:spPr>
                </pic:pic>
              </a:graphicData>
            </a:graphic>
          </wp:inline>
        </w:drawing>
      </w:r>
    </w:p>
    <w:p w:rsidR="00C31CED" w:rsidRDefault="00FF5A0C">
      <w:r>
        <w:rPr>
          <w:noProof/>
        </w:rPr>
        <w:lastRenderedPageBreak/>
        <w:drawing>
          <wp:inline distT="0" distB="0" distL="114300" distR="114300">
            <wp:extent cx="5970905" cy="2212340"/>
            <wp:effectExtent l="9525" t="9525" r="20320" b="2603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2"/>
                    <a:stretch>
                      <a:fillRect/>
                    </a:stretch>
                  </pic:blipFill>
                  <pic:spPr>
                    <a:xfrm>
                      <a:off x="0" y="0"/>
                      <a:ext cx="5970905" cy="2212340"/>
                    </a:xfrm>
                    <a:prstGeom prst="rect">
                      <a:avLst/>
                    </a:prstGeom>
                    <a:noFill/>
                    <a:ln>
                      <a:solidFill>
                        <a:schemeClr val="bg1">
                          <a:lumMod val="85000"/>
                        </a:schemeClr>
                      </a:solidFill>
                    </a:ln>
                  </pic:spPr>
                </pic:pic>
              </a:graphicData>
            </a:graphic>
          </wp:inline>
        </w:drawing>
      </w:r>
    </w:p>
    <w:p w:rsidR="00C31CED" w:rsidRDefault="00FF5A0C">
      <w:pPr>
        <w:spacing w:line="360" w:lineRule="auto"/>
        <w:ind w:firstLineChars="200" w:firstLine="480"/>
        <w:rPr>
          <w:rFonts w:ascii="仿宋_GB2312" w:eastAsia="仿宋_GB2312" w:hAnsi="宋体" w:cs="宋体"/>
          <w:kern w:val="0"/>
          <w:sz w:val="24"/>
        </w:rPr>
      </w:pPr>
      <w:r>
        <w:rPr>
          <w:rFonts w:ascii="仿宋_GB2312" w:eastAsia="仿宋_GB2312" w:hAnsi="宋体" w:cs="宋体" w:hint="eastAsia"/>
          <w:kern w:val="0"/>
          <w:sz w:val="24"/>
        </w:rPr>
        <w:t>第三步：按照本课程要求完成系列学习及考试，获取学分。</w:t>
      </w:r>
    </w:p>
    <w:p w:rsidR="00C31CED" w:rsidRDefault="00FF5A0C">
      <w:pPr>
        <w:spacing w:line="360" w:lineRule="auto"/>
        <w:ind w:firstLineChars="196" w:firstLine="472"/>
        <w:rPr>
          <w:rFonts w:ascii="仿宋_GB2312" w:eastAsia="仿宋_GB2312" w:hAnsi="宋体" w:cs="宋体"/>
          <w:b/>
          <w:color w:val="FF0000"/>
          <w:kern w:val="0"/>
          <w:sz w:val="24"/>
        </w:rPr>
      </w:pPr>
      <w:r>
        <w:rPr>
          <w:rFonts w:ascii="仿宋_GB2312" w:eastAsia="仿宋_GB2312" w:hAnsi="宋体" w:cs="宋体" w:hint="eastAsia"/>
          <w:b/>
          <w:color w:val="FF0000"/>
          <w:kern w:val="0"/>
          <w:sz w:val="24"/>
        </w:rPr>
        <w:t>特别提醒：</w:t>
      </w:r>
    </w:p>
    <w:p w:rsidR="00C31CED" w:rsidRDefault="00FF5A0C">
      <w:pPr>
        <w:spacing w:line="360" w:lineRule="auto"/>
        <w:ind w:firstLineChars="196" w:firstLine="470"/>
        <w:rPr>
          <w:rFonts w:ascii="仿宋_GB2312" w:eastAsia="仿宋_GB2312" w:hAnsi="宋体" w:cs="宋体"/>
          <w:kern w:val="0"/>
          <w:sz w:val="24"/>
        </w:rPr>
      </w:pPr>
      <w:r>
        <w:rPr>
          <w:rFonts w:ascii="仿宋_GB2312" w:eastAsia="仿宋_GB2312" w:hAnsi="宋体" w:cs="宋体" w:hint="eastAsia"/>
          <w:kern w:val="0"/>
          <w:sz w:val="24"/>
        </w:rPr>
        <w:t>1.在第一遍观看视频的过程中，不能进行快进、</w:t>
      </w:r>
      <w:proofErr w:type="gramStart"/>
      <w:r>
        <w:rPr>
          <w:rFonts w:ascii="仿宋_GB2312" w:eastAsia="仿宋_GB2312" w:hAnsi="宋体" w:cs="宋体" w:hint="eastAsia"/>
          <w:kern w:val="0"/>
          <w:sz w:val="24"/>
        </w:rPr>
        <w:t>跳集观看</w:t>
      </w:r>
      <w:proofErr w:type="gramEnd"/>
      <w:r>
        <w:rPr>
          <w:rFonts w:ascii="仿宋_GB2312" w:eastAsia="仿宋_GB2312" w:hAnsi="宋体" w:cs="宋体" w:hint="eastAsia"/>
          <w:kern w:val="0"/>
          <w:sz w:val="24"/>
        </w:rPr>
        <w:t>，也不能进行进度条的拖拽。并且在同一电脑上进行其他程序操作，该视频会自动暂停（只有保持本视频为主界面时，才会正常播放）。</w:t>
      </w:r>
    </w:p>
    <w:p w:rsidR="00C31CED" w:rsidRDefault="00FF5A0C">
      <w:pPr>
        <w:spacing w:line="360" w:lineRule="auto"/>
        <w:ind w:firstLineChars="196" w:firstLine="470"/>
        <w:rPr>
          <w:rFonts w:ascii="仿宋_GB2312" w:eastAsia="仿宋_GB2312" w:hAnsi="宋体" w:cs="宋体"/>
          <w:kern w:val="0"/>
          <w:sz w:val="24"/>
        </w:rPr>
      </w:pPr>
      <w:r>
        <w:rPr>
          <w:rFonts w:ascii="仿宋_GB2312" w:eastAsia="仿宋_GB2312" w:hAnsi="宋体" w:cs="宋体" w:hint="eastAsia"/>
          <w:kern w:val="0"/>
          <w:sz w:val="24"/>
        </w:rPr>
        <w:t>2.手机</w:t>
      </w:r>
      <w:proofErr w:type="gramStart"/>
      <w:r>
        <w:rPr>
          <w:rFonts w:ascii="仿宋_GB2312" w:eastAsia="仿宋_GB2312" w:hAnsi="宋体" w:cs="宋体" w:hint="eastAsia"/>
          <w:kern w:val="0"/>
          <w:sz w:val="24"/>
        </w:rPr>
        <w:t>端学习通</w:t>
      </w:r>
      <w:proofErr w:type="gramEnd"/>
      <w:r>
        <w:rPr>
          <w:rFonts w:ascii="仿宋_GB2312" w:eastAsia="仿宋_GB2312" w:hAnsi="宋体" w:cs="宋体" w:hint="eastAsia"/>
          <w:kern w:val="0"/>
          <w:sz w:val="24"/>
        </w:rPr>
        <w:t>、电脑端不允许同时进行学习，如有两端学习的情况，系统会自动默认最后登录终端为准进行学习，前一个终端会强制下线。</w:t>
      </w:r>
    </w:p>
    <w:p w:rsidR="00C31CED" w:rsidRDefault="00FF5A0C">
      <w:pPr>
        <w:spacing w:line="360" w:lineRule="auto"/>
        <w:ind w:firstLineChars="196" w:firstLine="470"/>
        <w:rPr>
          <w:rFonts w:ascii="仿宋_GB2312" w:eastAsia="仿宋_GB2312" w:hAnsi="宋体" w:cs="宋体"/>
          <w:kern w:val="0"/>
          <w:sz w:val="24"/>
        </w:rPr>
      </w:pPr>
      <w:r>
        <w:rPr>
          <w:rFonts w:ascii="仿宋_GB2312" w:eastAsia="仿宋_GB2312" w:hAnsi="宋体" w:cs="宋体" w:hint="eastAsia"/>
          <w:kern w:val="0"/>
          <w:sz w:val="24"/>
        </w:rPr>
        <w:t>3.根据《教育部等五部门关于加强普通高等学校在线开放课程教学管理的若干意见》要求，为提高在线教学质量，打击“两刷两替”行为，平台升级了作弊防控技术水平，每晚服务器会复核学生​当天学习过程，使系统识别的存在</w:t>
      </w:r>
      <w:proofErr w:type="gramStart"/>
      <w:r>
        <w:rPr>
          <w:rFonts w:ascii="仿宋_GB2312" w:eastAsia="仿宋_GB2312" w:hAnsi="宋体" w:cs="宋体" w:hint="eastAsia"/>
          <w:kern w:val="0"/>
          <w:sz w:val="24"/>
        </w:rPr>
        <w:t>刷课行为</w:t>
      </w:r>
      <w:proofErr w:type="gramEnd"/>
      <w:r>
        <w:rPr>
          <w:rFonts w:ascii="仿宋_GB2312" w:eastAsia="仿宋_GB2312" w:hAnsi="宋体" w:cs="宋体" w:hint="eastAsia"/>
          <w:kern w:val="0"/>
          <w:sz w:val="24"/>
        </w:rPr>
        <w:t>的学习记录不生效，该防控措施经过严谨论证和反复测试，​不会误判。</w:t>
      </w:r>
    </w:p>
    <w:p w:rsidR="00C31CED" w:rsidRDefault="00C31CED">
      <w:pPr>
        <w:spacing w:line="360" w:lineRule="auto"/>
        <w:ind w:firstLineChars="196" w:firstLine="470"/>
        <w:rPr>
          <w:rFonts w:ascii="仿宋_GB2312" w:eastAsia="仿宋_GB2312" w:hAnsi="宋体" w:cs="宋体"/>
          <w:kern w:val="0"/>
          <w:sz w:val="24"/>
        </w:rPr>
        <w:sectPr w:rsidR="00C31CED">
          <w:headerReference w:type="default" r:id="rId23"/>
          <w:footerReference w:type="default" r:id="rId24"/>
          <w:pgSz w:w="11906" w:h="16838"/>
          <w:pgMar w:top="1134" w:right="1247" w:bottom="1134" w:left="1247" w:header="1089" w:footer="391" w:gutter="0"/>
          <w:cols w:space="425"/>
          <w:docGrid w:type="lines" w:linePitch="312"/>
        </w:sectPr>
      </w:pPr>
    </w:p>
    <w:p w:rsidR="00C31CED" w:rsidRDefault="00FF5A0C">
      <w:pPr>
        <w:rPr>
          <w:rFonts w:ascii="仿宋_GB2312" w:eastAsia="仿宋_GB2312" w:hAnsi="宋体"/>
          <w:b/>
          <w:sz w:val="28"/>
          <w:szCs w:val="28"/>
        </w:rPr>
      </w:pPr>
      <w:r>
        <w:rPr>
          <w:rFonts w:ascii="仿宋_GB2312" w:eastAsia="仿宋_GB2312" w:hAnsi="宋体" w:hint="eastAsia"/>
          <w:b/>
          <w:sz w:val="28"/>
          <w:szCs w:val="28"/>
        </w:rPr>
        <w:lastRenderedPageBreak/>
        <w:t>附件3：尔雅通识教育网络课程手机端（</w:t>
      </w:r>
      <w:proofErr w:type="gramStart"/>
      <w:r>
        <w:rPr>
          <w:rFonts w:ascii="仿宋_GB2312" w:eastAsia="仿宋_GB2312" w:hAnsi="宋体" w:hint="eastAsia"/>
          <w:b/>
          <w:sz w:val="28"/>
          <w:szCs w:val="28"/>
        </w:rPr>
        <w:t>超星学习通</w:t>
      </w:r>
      <w:proofErr w:type="gramEnd"/>
      <w:r>
        <w:rPr>
          <w:rFonts w:ascii="仿宋_GB2312" w:eastAsia="仿宋_GB2312" w:hAnsi="宋体" w:hint="eastAsia"/>
          <w:b/>
          <w:sz w:val="28"/>
          <w:szCs w:val="28"/>
        </w:rPr>
        <w:t>）下载及使用说明</w:t>
      </w:r>
    </w:p>
    <w:p w:rsidR="00C31CED" w:rsidRDefault="00C31CED">
      <w:pPr>
        <w:snapToGrid w:val="0"/>
        <w:spacing w:line="276" w:lineRule="auto"/>
        <w:ind w:firstLineChars="250" w:firstLine="600"/>
        <w:rPr>
          <w:rFonts w:ascii="仿宋_GB2312" w:eastAsia="仿宋_GB2312" w:hAnsi="宋体" w:cs="宋体"/>
          <w:kern w:val="0"/>
          <w:sz w:val="24"/>
        </w:rPr>
      </w:pPr>
    </w:p>
    <w:p w:rsidR="00C31CED" w:rsidRDefault="00FF5A0C">
      <w:pPr>
        <w:snapToGrid w:val="0"/>
        <w:spacing w:line="276" w:lineRule="auto"/>
        <w:ind w:firstLineChars="250" w:firstLine="525"/>
        <w:rPr>
          <w:rFonts w:ascii="仿宋_GB2312" w:eastAsia="仿宋_GB2312" w:hAnsi="宋体" w:cs="宋体"/>
          <w:kern w:val="0"/>
          <w:sz w:val="24"/>
        </w:rPr>
      </w:pPr>
      <w:r>
        <w:rPr>
          <w:noProof/>
        </w:rPr>
        <w:drawing>
          <wp:anchor distT="0" distB="0" distL="114300" distR="114300" simplePos="0" relativeHeight="251656704" behindDoc="1" locked="0" layoutInCell="1" allowOverlap="1">
            <wp:simplePos x="0" y="0"/>
            <wp:positionH relativeFrom="column">
              <wp:posOffset>4076700</wp:posOffset>
            </wp:positionH>
            <wp:positionV relativeFrom="paragraph">
              <wp:posOffset>213360</wp:posOffset>
            </wp:positionV>
            <wp:extent cx="1064895" cy="1143000"/>
            <wp:effectExtent l="0" t="0" r="1905" b="0"/>
            <wp:wrapTight wrapText="bothSides">
              <wp:wrapPolygon edited="0">
                <wp:start x="0" y="0"/>
                <wp:lineTo x="0" y="21600"/>
                <wp:lineTo x="21600" y="21600"/>
                <wp:lineTo x="21600" y="0"/>
                <wp:lineTo x="0" y="0"/>
              </wp:wrapPolygon>
            </wp:wrapTight>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5"/>
                    <a:stretch>
                      <a:fillRect/>
                    </a:stretch>
                  </pic:blipFill>
                  <pic:spPr>
                    <a:xfrm>
                      <a:off x="0" y="0"/>
                      <a:ext cx="1064895" cy="1143000"/>
                    </a:xfrm>
                    <a:prstGeom prst="rect">
                      <a:avLst/>
                    </a:prstGeom>
                    <a:noFill/>
                    <a:ln>
                      <a:noFill/>
                    </a:ln>
                  </pic:spPr>
                </pic:pic>
              </a:graphicData>
            </a:graphic>
          </wp:anchor>
        </w:drawing>
      </w:r>
      <w:r>
        <w:rPr>
          <w:rFonts w:ascii="仿宋_GB2312" w:eastAsia="仿宋_GB2312" w:hAnsi="宋体" w:cs="宋体" w:hint="eastAsia"/>
          <w:kern w:val="0"/>
          <w:sz w:val="24"/>
        </w:rPr>
        <w:t>我校尔雅通识教育网络课程可通过手机客户端进行视频学习，客户端下载地址如下：</w:t>
      </w:r>
    </w:p>
    <w:p w:rsidR="00C31CED" w:rsidRDefault="00FF5A0C">
      <w:pPr>
        <w:snapToGrid w:val="0"/>
        <w:spacing w:line="276" w:lineRule="auto"/>
        <w:ind w:firstLineChars="200" w:firstLine="480"/>
        <w:rPr>
          <w:rFonts w:ascii="仿宋_GB2312" w:eastAsia="仿宋_GB2312" w:hAnsi="宋体" w:cs="宋体"/>
          <w:kern w:val="0"/>
          <w:sz w:val="24"/>
        </w:rPr>
      </w:pPr>
      <w:r>
        <w:rPr>
          <w:rFonts w:ascii="仿宋_GB2312" w:eastAsia="仿宋_GB2312" w:hAnsi="宋体" w:cs="宋体"/>
          <w:kern w:val="0"/>
          <w:sz w:val="24"/>
        </w:rPr>
        <w:t xml:space="preserve">app.chaoxing.com      </w:t>
      </w:r>
    </w:p>
    <w:p w:rsidR="00C31CED" w:rsidRDefault="00FF5A0C">
      <w:pPr>
        <w:snapToGrid w:val="0"/>
        <w:spacing w:line="276" w:lineRule="auto"/>
        <w:ind w:firstLineChars="200" w:firstLine="480"/>
        <w:rPr>
          <w:rFonts w:ascii="仿宋_GB2312" w:eastAsia="仿宋_GB2312" w:hAnsi="宋体" w:cs="宋体"/>
          <w:kern w:val="0"/>
          <w:sz w:val="24"/>
        </w:rPr>
      </w:pPr>
      <w:r>
        <w:rPr>
          <w:rFonts w:ascii="仿宋_GB2312" w:eastAsia="仿宋_GB2312" w:hAnsi="宋体" w:cs="宋体" w:hint="eastAsia"/>
          <w:kern w:val="0"/>
          <w:sz w:val="24"/>
        </w:rPr>
        <w:t>或在手机应用中搜索“超星学习通”</w:t>
      </w:r>
      <w:r>
        <w:rPr>
          <w:rFonts w:ascii="仿宋_GB2312" w:eastAsia="仿宋_GB2312" w:hAnsi="宋体" w:cs="宋体"/>
          <w:noProof/>
          <w:kern w:val="0"/>
          <w:sz w:val="24"/>
        </w:rPr>
        <w:drawing>
          <wp:inline distT="0" distB="0" distL="114300" distR="114300">
            <wp:extent cx="476250" cy="4857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476250" cy="485775"/>
                    </a:xfrm>
                    <a:prstGeom prst="rect">
                      <a:avLst/>
                    </a:prstGeom>
                    <a:noFill/>
                    <a:ln>
                      <a:noFill/>
                    </a:ln>
                  </pic:spPr>
                </pic:pic>
              </a:graphicData>
            </a:graphic>
          </wp:inline>
        </w:drawing>
      </w:r>
      <w:r>
        <w:rPr>
          <w:rFonts w:ascii="仿宋_GB2312" w:eastAsia="仿宋_GB2312" w:hAnsi="宋体" w:cs="宋体" w:hint="eastAsia"/>
          <w:kern w:val="0"/>
          <w:sz w:val="24"/>
        </w:rPr>
        <w:t>或直接扫描</w:t>
      </w:r>
      <w:proofErr w:type="gramStart"/>
      <w:r>
        <w:rPr>
          <w:rFonts w:ascii="仿宋_GB2312" w:eastAsia="仿宋_GB2312" w:hAnsi="宋体" w:cs="宋体" w:hint="eastAsia"/>
          <w:kern w:val="0"/>
          <w:sz w:val="24"/>
        </w:rPr>
        <w:t>二维码下载</w:t>
      </w:r>
      <w:proofErr w:type="gramEnd"/>
      <w:r>
        <w:rPr>
          <w:rFonts w:ascii="仿宋_GB2312" w:eastAsia="仿宋_GB2312" w:hAnsi="宋体" w:cs="宋体" w:hint="eastAsia"/>
          <w:kern w:val="0"/>
          <w:sz w:val="24"/>
        </w:rPr>
        <w:t>客户端。</w:t>
      </w:r>
    </w:p>
    <w:p w:rsidR="00C31CED" w:rsidRDefault="00FF5A0C">
      <w:pPr>
        <w:snapToGrid w:val="0"/>
        <w:spacing w:line="276" w:lineRule="auto"/>
        <w:jc w:val="left"/>
        <w:rPr>
          <w:rFonts w:ascii="仿宋_GB2312" w:eastAsia="仿宋_GB2312"/>
          <w:sz w:val="28"/>
          <w:szCs w:val="28"/>
        </w:rPr>
      </w:pPr>
      <w:r>
        <w:rPr>
          <w:noProof/>
        </w:rPr>
        <w:drawing>
          <wp:anchor distT="0" distB="0" distL="114300" distR="114300" simplePos="0" relativeHeight="251659776" behindDoc="0" locked="0" layoutInCell="1" allowOverlap="1">
            <wp:simplePos x="0" y="0"/>
            <wp:positionH relativeFrom="column">
              <wp:posOffset>3554730</wp:posOffset>
            </wp:positionH>
            <wp:positionV relativeFrom="paragraph">
              <wp:posOffset>62865</wp:posOffset>
            </wp:positionV>
            <wp:extent cx="1857375" cy="1904365"/>
            <wp:effectExtent l="9525" t="9525" r="19050" b="1016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7"/>
                    <a:srcRect t="3781" b="48820"/>
                    <a:stretch>
                      <a:fillRect/>
                    </a:stretch>
                  </pic:blipFill>
                  <pic:spPr>
                    <a:xfrm>
                      <a:off x="0" y="0"/>
                      <a:ext cx="1857375" cy="1904365"/>
                    </a:xfrm>
                    <a:prstGeom prst="rect">
                      <a:avLst/>
                    </a:prstGeom>
                    <a:noFill/>
                    <a:ln w="9525" cap="flat" cmpd="sng">
                      <a:solidFill>
                        <a:srgbClr val="000000"/>
                      </a:solidFill>
                      <a:prstDash val="solid"/>
                      <a:miter/>
                      <a:headEnd type="none" w="med" len="med"/>
                      <a:tailEnd type="none" w="med" len="med"/>
                    </a:ln>
                  </pic:spPr>
                </pic:pic>
              </a:graphicData>
            </a:graphic>
          </wp:anchor>
        </w:drawing>
      </w:r>
      <w:r>
        <w:rPr>
          <w:noProof/>
        </w:rPr>
        <w:drawing>
          <wp:anchor distT="0" distB="0" distL="114300" distR="114300" simplePos="0" relativeHeight="251657728" behindDoc="0" locked="0" layoutInCell="1" allowOverlap="1">
            <wp:simplePos x="0" y="0"/>
            <wp:positionH relativeFrom="column">
              <wp:posOffset>-228600</wp:posOffset>
            </wp:positionH>
            <wp:positionV relativeFrom="paragraph">
              <wp:posOffset>64770</wp:posOffset>
            </wp:positionV>
            <wp:extent cx="1607185" cy="3357245"/>
            <wp:effectExtent l="9525" t="9525" r="21590" b="2413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8"/>
                    <a:stretch>
                      <a:fillRect/>
                    </a:stretch>
                  </pic:blipFill>
                  <pic:spPr>
                    <a:xfrm>
                      <a:off x="0" y="0"/>
                      <a:ext cx="1607185" cy="3357245"/>
                    </a:xfrm>
                    <a:prstGeom prst="rect">
                      <a:avLst/>
                    </a:prstGeom>
                    <a:noFill/>
                    <a:ln w="9525" cap="flat" cmpd="sng">
                      <a:solidFill>
                        <a:srgbClr val="000000"/>
                      </a:solidFill>
                      <a:prstDash val="solid"/>
                      <a:miter/>
                      <a:headEnd type="none" w="med" len="med"/>
                      <a:tailEnd type="none" w="med" len="med"/>
                    </a:ln>
                  </pic:spPr>
                </pic:pic>
              </a:graphicData>
            </a:graphic>
          </wp:anchor>
        </w:drawing>
      </w:r>
      <w:r>
        <w:rPr>
          <w:noProof/>
        </w:rPr>
        <w:drawing>
          <wp:anchor distT="0" distB="0" distL="114300" distR="114300" simplePos="0" relativeHeight="251658752" behindDoc="0" locked="0" layoutInCell="1" allowOverlap="1">
            <wp:simplePos x="0" y="0"/>
            <wp:positionH relativeFrom="column">
              <wp:posOffset>1744980</wp:posOffset>
            </wp:positionH>
            <wp:positionV relativeFrom="paragraph">
              <wp:posOffset>64770</wp:posOffset>
            </wp:positionV>
            <wp:extent cx="1706245" cy="3347085"/>
            <wp:effectExtent l="9525" t="9525" r="17780" b="15240"/>
            <wp:wrapNone/>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9"/>
                    <a:stretch>
                      <a:fillRect/>
                    </a:stretch>
                  </pic:blipFill>
                  <pic:spPr>
                    <a:xfrm>
                      <a:off x="0" y="0"/>
                      <a:ext cx="1706245" cy="3347085"/>
                    </a:xfrm>
                    <a:prstGeom prst="rect">
                      <a:avLst/>
                    </a:prstGeom>
                    <a:noFill/>
                    <a:ln w="9525" cap="flat" cmpd="sng">
                      <a:solidFill>
                        <a:srgbClr val="000000"/>
                      </a:solidFill>
                      <a:prstDash val="solid"/>
                      <a:miter/>
                      <a:headEnd type="none" w="med" len="med"/>
                      <a:tailEnd type="none" w="med" len="med"/>
                    </a:ln>
                  </pic:spPr>
                </pic:pic>
              </a:graphicData>
            </a:graphic>
          </wp:anchor>
        </w:drawing>
      </w:r>
    </w:p>
    <w:p w:rsidR="00C31CED" w:rsidRDefault="00C31CED">
      <w:pPr>
        <w:snapToGrid w:val="0"/>
        <w:spacing w:line="276" w:lineRule="auto"/>
        <w:jc w:val="left"/>
        <w:rPr>
          <w:rFonts w:ascii="仿宋_GB2312" w:eastAsia="仿宋_GB2312"/>
          <w:sz w:val="28"/>
          <w:szCs w:val="28"/>
        </w:rPr>
      </w:pPr>
    </w:p>
    <w:p w:rsidR="00C31CED" w:rsidRDefault="00C31CED">
      <w:pPr>
        <w:snapToGrid w:val="0"/>
        <w:spacing w:line="276" w:lineRule="auto"/>
        <w:jc w:val="left"/>
        <w:rPr>
          <w:rFonts w:ascii="仿宋_GB2312" w:eastAsia="仿宋_GB2312"/>
          <w:sz w:val="28"/>
          <w:szCs w:val="28"/>
        </w:rPr>
      </w:pPr>
    </w:p>
    <w:p w:rsidR="00C31CED" w:rsidRDefault="00C31CED">
      <w:pPr>
        <w:snapToGrid w:val="0"/>
        <w:spacing w:line="276" w:lineRule="auto"/>
        <w:jc w:val="left"/>
        <w:rPr>
          <w:rFonts w:ascii="仿宋_GB2312" w:eastAsia="仿宋_GB2312"/>
          <w:sz w:val="28"/>
          <w:szCs w:val="28"/>
        </w:rPr>
      </w:pPr>
    </w:p>
    <w:p w:rsidR="00C31CED" w:rsidRDefault="00C31CED">
      <w:pPr>
        <w:snapToGrid w:val="0"/>
        <w:spacing w:line="276" w:lineRule="auto"/>
        <w:jc w:val="left"/>
        <w:rPr>
          <w:rFonts w:ascii="仿宋_GB2312" w:eastAsia="仿宋_GB2312"/>
          <w:sz w:val="28"/>
          <w:szCs w:val="28"/>
        </w:rPr>
      </w:pPr>
    </w:p>
    <w:p w:rsidR="00C31CED" w:rsidRDefault="00C31CED">
      <w:pPr>
        <w:snapToGrid w:val="0"/>
        <w:spacing w:line="276" w:lineRule="auto"/>
        <w:jc w:val="left"/>
        <w:rPr>
          <w:rFonts w:ascii="仿宋_GB2312" w:eastAsia="仿宋_GB2312" w:hAnsi="宋体"/>
          <w:sz w:val="24"/>
        </w:rPr>
      </w:pPr>
    </w:p>
    <w:p w:rsidR="00C31CED" w:rsidRDefault="00C31CED">
      <w:pPr>
        <w:snapToGrid w:val="0"/>
        <w:spacing w:line="276" w:lineRule="auto"/>
        <w:jc w:val="left"/>
        <w:rPr>
          <w:rFonts w:ascii="仿宋_GB2312" w:eastAsia="仿宋_GB2312" w:hAnsi="宋体"/>
          <w:sz w:val="24"/>
        </w:rPr>
      </w:pPr>
    </w:p>
    <w:p w:rsidR="00C31CED" w:rsidRDefault="001A7439">
      <w:pPr>
        <w:snapToGrid w:val="0"/>
        <w:spacing w:line="276" w:lineRule="auto"/>
        <w:jc w:val="left"/>
        <w:rPr>
          <w:rFonts w:ascii="仿宋_GB2312" w:eastAsia="仿宋_GB2312" w:hAnsi="宋体"/>
          <w:sz w:val="24"/>
        </w:rPr>
      </w:pPr>
      <w:r w:rsidRPr="001A7439">
        <w:pict>
          <v:rect id="_x0000_s1026" style="position:absolute;margin-left:299.9pt;margin-top:87.7pt;width:60.75pt;height:15.75pt;z-index:251660800" o:gfxdata="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z/pddwAAAALAQAADwAAAAAAAAABACAAAAAiAAAAZHJzL2Rvd25yZXYu&#10;eG1sUEsBAhQAFAAAAAgAh07iQO79X+v3AQAA9QMAAA4AAAAAAAAAAQAgAAAAKwEAAGRycy9lMm9E&#10;b2MueG1sUEsFBgAAAAAGAAYAWQEAAJQFAAAAAA==&#10;" filled="f" strokecolor="#c00000" strokeweight="3pt"/>
        </w:pict>
      </w:r>
    </w:p>
    <w:p w:rsidR="00C31CED" w:rsidRDefault="00C31CED">
      <w:pPr>
        <w:snapToGrid w:val="0"/>
        <w:spacing w:line="276" w:lineRule="auto"/>
        <w:jc w:val="left"/>
        <w:rPr>
          <w:rFonts w:ascii="仿宋_GB2312" w:eastAsia="仿宋_GB2312" w:hAnsi="宋体"/>
          <w:sz w:val="24"/>
        </w:rPr>
      </w:pPr>
    </w:p>
    <w:p w:rsidR="00C31CED" w:rsidRDefault="00FF5A0C">
      <w:pPr>
        <w:pStyle w:val="3"/>
        <w:widowControl/>
        <w:rPr>
          <w:rFonts w:ascii="仿宋_GB2312" w:eastAsia="仿宋_GB2312" w:cs="宋体" w:hint="default"/>
          <w:b w:val="0"/>
          <w:bCs w:val="0"/>
          <w:sz w:val="24"/>
          <w:szCs w:val="22"/>
        </w:rPr>
      </w:pPr>
      <w:r>
        <w:rPr>
          <w:rFonts w:ascii="仿宋_GB2312" w:eastAsia="仿宋_GB2312" w:cs="宋体"/>
          <w:b w:val="0"/>
          <w:bCs w:val="0"/>
          <w:noProof/>
          <w:sz w:val="24"/>
          <w:szCs w:val="22"/>
        </w:rPr>
        <w:drawing>
          <wp:anchor distT="0" distB="0" distL="114300" distR="114300" simplePos="0" relativeHeight="251655680" behindDoc="0" locked="0" layoutInCell="1" allowOverlap="1">
            <wp:simplePos x="0" y="0"/>
            <wp:positionH relativeFrom="column">
              <wp:posOffset>3650615</wp:posOffset>
            </wp:positionH>
            <wp:positionV relativeFrom="page">
              <wp:posOffset>4602480</wp:posOffset>
            </wp:positionV>
            <wp:extent cx="1819275" cy="2005330"/>
            <wp:effectExtent l="9525" t="9525" r="19050" b="23495"/>
            <wp:wrapTopAndBottom/>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0"/>
                    <a:srcRect t="8452"/>
                    <a:stretch>
                      <a:fillRect/>
                    </a:stretch>
                  </pic:blipFill>
                  <pic:spPr>
                    <a:xfrm>
                      <a:off x="0" y="0"/>
                      <a:ext cx="1819275" cy="200533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ascii="仿宋_GB2312" w:eastAsia="仿宋_GB2312" w:cs="宋体"/>
          <w:b w:val="0"/>
          <w:bCs w:val="0"/>
          <w:sz w:val="24"/>
          <w:szCs w:val="22"/>
        </w:rPr>
        <w:t>情况</w:t>
      </w:r>
      <w:proofErr w:type="gramStart"/>
      <w:r>
        <w:rPr>
          <w:rFonts w:ascii="仿宋_GB2312" w:eastAsia="仿宋_GB2312" w:cs="宋体"/>
          <w:b w:val="0"/>
          <w:bCs w:val="0"/>
          <w:sz w:val="24"/>
          <w:szCs w:val="22"/>
        </w:rPr>
        <w:t>一</w:t>
      </w:r>
      <w:proofErr w:type="gramEnd"/>
      <w:r>
        <w:rPr>
          <w:rFonts w:ascii="仿宋_GB2312" w:eastAsia="仿宋_GB2312" w:cs="宋体"/>
          <w:b w:val="0"/>
          <w:bCs w:val="0"/>
          <w:sz w:val="24"/>
          <w:szCs w:val="22"/>
        </w:rPr>
        <w:t>：首次登陆，请选择新用户注册，输入手机号，点击获取验证码，点击我已阅读学习通《隐私政策》和《用户协议》，进行登录。输入密码，然后绑定单位：输入2280，点选天津市职业大学，输入学号。</w:t>
      </w:r>
    </w:p>
    <w:p w:rsidR="00C31CED" w:rsidRDefault="00FF5A0C">
      <w:r>
        <w:rPr>
          <w:rFonts w:ascii="仿宋_GB2312" w:eastAsia="仿宋_GB2312" w:hAnsi="宋体" w:cs="宋体" w:hint="eastAsia"/>
          <w:kern w:val="0"/>
          <w:sz w:val="24"/>
        </w:rPr>
        <w:t>情况二：已经绑定手机号学生，可以直接使用手机号登录。</w:t>
      </w:r>
    </w:p>
    <w:p w:rsidR="00C31CED" w:rsidRDefault="00FF5A0C">
      <w:pPr>
        <w:pStyle w:val="3"/>
        <w:widowControl/>
        <w:rPr>
          <w:rFonts w:ascii="仿宋_GB2312" w:eastAsia="仿宋_GB2312" w:cs="宋体" w:hint="default"/>
          <w:b w:val="0"/>
          <w:bCs w:val="0"/>
          <w:sz w:val="24"/>
          <w:szCs w:val="22"/>
        </w:rPr>
      </w:pPr>
      <w:r>
        <w:rPr>
          <w:rFonts w:ascii="仿宋_GB2312" w:eastAsia="仿宋_GB2312" w:cs="宋体"/>
          <w:b w:val="0"/>
          <w:bCs w:val="0"/>
          <w:sz w:val="24"/>
          <w:szCs w:val="22"/>
        </w:rPr>
        <w:t>（手机号登录后，发现没有课程：已有学习通账号，选择手机</w:t>
      </w:r>
      <w:proofErr w:type="gramStart"/>
      <w:r>
        <w:rPr>
          <w:rFonts w:ascii="仿宋_GB2312" w:eastAsia="仿宋_GB2312" w:cs="宋体"/>
          <w:b w:val="0"/>
          <w:bCs w:val="0"/>
          <w:sz w:val="24"/>
          <w:szCs w:val="22"/>
        </w:rPr>
        <w:t>号直接</w:t>
      </w:r>
      <w:proofErr w:type="gramEnd"/>
      <w:r>
        <w:rPr>
          <w:rFonts w:ascii="仿宋_GB2312" w:eastAsia="仿宋_GB2312" w:cs="宋体"/>
          <w:b w:val="0"/>
          <w:bCs w:val="0"/>
          <w:sz w:val="24"/>
          <w:szCs w:val="22"/>
        </w:rPr>
        <w:t>登录后，点击我，头像，绑定单位，添加单位，输入2280，点选天津市职业大学，点击下一步，验证学号）</w:t>
      </w:r>
    </w:p>
    <w:p w:rsidR="00C31CED" w:rsidRDefault="00C31CED">
      <w:pPr>
        <w:snapToGrid w:val="0"/>
        <w:spacing w:line="276" w:lineRule="auto"/>
        <w:jc w:val="left"/>
        <w:rPr>
          <w:rFonts w:ascii="仿宋_GB2312" w:eastAsia="仿宋_GB2312" w:hAnsi="宋体" w:cs="宋体"/>
          <w:kern w:val="0"/>
          <w:sz w:val="24"/>
        </w:rPr>
      </w:pPr>
    </w:p>
    <w:p w:rsidR="00C31CED" w:rsidRDefault="00C31CED">
      <w:pPr>
        <w:widowControl/>
        <w:jc w:val="left"/>
        <w:rPr>
          <w:rFonts w:ascii="仿宋_GB2312" w:eastAsia="仿宋_GB2312" w:hAnsi="宋体" w:cs="宋体"/>
          <w:kern w:val="0"/>
          <w:sz w:val="24"/>
        </w:rPr>
      </w:pPr>
    </w:p>
    <w:p w:rsidR="00C31CED" w:rsidRDefault="00FF5A0C">
      <w:pPr>
        <w:widowControl/>
        <w:jc w:val="left"/>
        <w:rPr>
          <w:rFonts w:ascii="仿宋_GB2312" w:eastAsia="仿宋_GB2312" w:hAnsi="宋体" w:cs="宋体"/>
          <w:kern w:val="0"/>
          <w:sz w:val="24"/>
        </w:rPr>
      </w:pPr>
      <w:r>
        <w:rPr>
          <w:rFonts w:ascii="仿宋_GB2312" w:eastAsia="仿宋_GB2312" w:hAnsi="宋体" w:cs="宋体" w:hint="eastAsia"/>
          <w:kern w:val="0"/>
          <w:sz w:val="24"/>
        </w:rPr>
        <w:t>登陆后</w:t>
      </w:r>
      <w:r>
        <w:rPr>
          <w:rFonts w:ascii="仿宋_GB2312" w:eastAsia="仿宋_GB2312" w:hAnsi="宋体" w:cs="宋体"/>
          <w:kern w:val="0"/>
          <w:sz w:val="24"/>
        </w:rPr>
        <w:t>,</w:t>
      </w:r>
      <w:r>
        <w:rPr>
          <w:rFonts w:ascii="仿宋_GB2312" w:eastAsia="仿宋_GB2312" w:hAnsi="宋体" w:cs="宋体" w:hint="eastAsia"/>
          <w:kern w:val="0"/>
          <w:sz w:val="24"/>
        </w:rPr>
        <w:t>点击我，点击课程，即可进行课程学习；点击更多学习课程章节，点击任务进行课程考试。</w:t>
      </w:r>
    </w:p>
    <w:p w:rsidR="00C31CED" w:rsidRDefault="00FF5A0C">
      <w:pPr>
        <w:spacing w:line="360" w:lineRule="auto"/>
        <w:rPr>
          <w:rFonts w:ascii="仿宋_GB2312" w:eastAsia="仿宋_GB2312" w:hAnsi="宋体"/>
          <w:sz w:val="24"/>
        </w:rPr>
      </w:pPr>
      <w:r>
        <w:rPr>
          <w:rFonts w:ascii="仿宋_GB2312" w:eastAsia="仿宋_GB2312" w:hAnsi="宋体"/>
          <w:noProof/>
          <w:sz w:val="24"/>
        </w:rPr>
        <w:lastRenderedPageBreak/>
        <w:drawing>
          <wp:inline distT="0" distB="0" distL="114300" distR="114300">
            <wp:extent cx="5518785" cy="2485390"/>
            <wp:effectExtent l="0" t="0" r="5715" b="1016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1"/>
                    <a:stretch>
                      <a:fillRect/>
                    </a:stretch>
                  </pic:blipFill>
                  <pic:spPr>
                    <a:xfrm>
                      <a:off x="0" y="0"/>
                      <a:ext cx="5518785" cy="2485390"/>
                    </a:xfrm>
                    <a:prstGeom prst="rect">
                      <a:avLst/>
                    </a:prstGeom>
                    <a:noFill/>
                    <a:ln>
                      <a:noFill/>
                    </a:ln>
                  </pic:spPr>
                </pic:pic>
              </a:graphicData>
            </a:graphic>
          </wp:inline>
        </w:drawing>
      </w:r>
    </w:p>
    <w:p w:rsidR="00C31CED" w:rsidRDefault="00FF5A0C">
      <w:pPr>
        <w:spacing w:line="360" w:lineRule="auto"/>
        <w:ind w:firstLineChars="196" w:firstLine="472"/>
        <w:rPr>
          <w:rFonts w:ascii="仿宋_GB2312" w:eastAsia="仿宋_GB2312" w:hAnsi="宋体" w:cs="宋体"/>
          <w:b/>
          <w:color w:val="FF0000"/>
          <w:kern w:val="0"/>
          <w:sz w:val="24"/>
        </w:rPr>
      </w:pPr>
      <w:r>
        <w:rPr>
          <w:rFonts w:ascii="仿宋_GB2312" w:eastAsia="仿宋_GB2312" w:hAnsi="宋体" w:cs="宋体" w:hint="eastAsia"/>
          <w:b/>
          <w:color w:val="FF0000"/>
          <w:kern w:val="0"/>
          <w:sz w:val="24"/>
        </w:rPr>
        <w:t>特别提醒：</w:t>
      </w:r>
    </w:p>
    <w:p w:rsidR="00C31CED" w:rsidRDefault="00FF5A0C">
      <w:pPr>
        <w:spacing w:line="360" w:lineRule="auto"/>
        <w:ind w:firstLineChars="196" w:firstLine="470"/>
        <w:rPr>
          <w:rFonts w:ascii="仿宋_GB2312" w:eastAsia="仿宋_GB2312" w:hAnsi="宋体" w:cs="宋体"/>
          <w:kern w:val="0"/>
          <w:sz w:val="24"/>
        </w:rPr>
      </w:pPr>
      <w:r>
        <w:rPr>
          <w:rFonts w:ascii="仿宋_GB2312" w:eastAsia="仿宋_GB2312" w:hAnsi="宋体" w:cs="宋体" w:hint="eastAsia"/>
          <w:kern w:val="0"/>
          <w:sz w:val="24"/>
        </w:rPr>
        <w:t>1.在第一遍观看视频的过程中，不能进行快进、</w:t>
      </w:r>
      <w:proofErr w:type="gramStart"/>
      <w:r>
        <w:rPr>
          <w:rFonts w:ascii="仿宋_GB2312" w:eastAsia="仿宋_GB2312" w:hAnsi="宋体" w:cs="宋体" w:hint="eastAsia"/>
          <w:kern w:val="0"/>
          <w:sz w:val="24"/>
        </w:rPr>
        <w:t>跳集观看</w:t>
      </w:r>
      <w:proofErr w:type="gramEnd"/>
      <w:r>
        <w:rPr>
          <w:rFonts w:ascii="仿宋_GB2312" w:eastAsia="仿宋_GB2312" w:hAnsi="宋体" w:cs="宋体" w:hint="eastAsia"/>
          <w:kern w:val="0"/>
          <w:sz w:val="24"/>
        </w:rPr>
        <w:t>，也不能进行进度条的拖拽。并且在同一电脑上进行其他程序操作，该视频会自动暂停（只有保持本视频为主界面时，才会正常播放）。</w:t>
      </w:r>
    </w:p>
    <w:p w:rsidR="00C31CED" w:rsidRDefault="00FF5A0C">
      <w:pPr>
        <w:spacing w:line="360" w:lineRule="auto"/>
        <w:ind w:firstLineChars="196" w:firstLine="470"/>
        <w:rPr>
          <w:rFonts w:ascii="仿宋_GB2312" w:eastAsia="仿宋_GB2312" w:hAnsi="宋体" w:cs="宋体"/>
          <w:kern w:val="0"/>
          <w:sz w:val="24"/>
        </w:rPr>
      </w:pPr>
      <w:r>
        <w:rPr>
          <w:rFonts w:ascii="仿宋_GB2312" w:eastAsia="仿宋_GB2312" w:hAnsi="宋体" w:cs="宋体" w:hint="eastAsia"/>
          <w:kern w:val="0"/>
          <w:sz w:val="24"/>
        </w:rPr>
        <w:t>2.手机</w:t>
      </w:r>
      <w:proofErr w:type="gramStart"/>
      <w:r>
        <w:rPr>
          <w:rFonts w:ascii="仿宋_GB2312" w:eastAsia="仿宋_GB2312" w:hAnsi="宋体" w:cs="宋体" w:hint="eastAsia"/>
          <w:kern w:val="0"/>
          <w:sz w:val="24"/>
        </w:rPr>
        <w:t>端学习通</w:t>
      </w:r>
      <w:proofErr w:type="gramEnd"/>
      <w:r>
        <w:rPr>
          <w:rFonts w:ascii="仿宋_GB2312" w:eastAsia="仿宋_GB2312" w:hAnsi="宋体" w:cs="宋体" w:hint="eastAsia"/>
          <w:kern w:val="0"/>
          <w:sz w:val="24"/>
        </w:rPr>
        <w:t>、电脑端不允许同时进行学习，如有两端学习的情况，系统会自动默认最后登录终端为准进行学习，前一个终端会强制下线。</w:t>
      </w:r>
    </w:p>
    <w:p w:rsidR="00C31CED" w:rsidRDefault="00FF5A0C">
      <w:pPr>
        <w:spacing w:line="360" w:lineRule="auto"/>
        <w:ind w:firstLineChars="196" w:firstLine="470"/>
        <w:rPr>
          <w:rFonts w:ascii="仿宋_GB2312" w:eastAsia="仿宋_GB2312" w:hAnsi="宋体" w:cs="宋体"/>
          <w:kern w:val="0"/>
          <w:sz w:val="24"/>
        </w:rPr>
        <w:sectPr w:rsidR="00C31CED">
          <w:headerReference w:type="default" r:id="rId32"/>
          <w:footerReference w:type="default" r:id="rId33"/>
          <w:pgSz w:w="11906" w:h="16838"/>
          <w:pgMar w:top="1134" w:right="1247" w:bottom="1134" w:left="1247" w:header="1089" w:footer="391" w:gutter="0"/>
          <w:cols w:space="425"/>
          <w:docGrid w:type="lines" w:linePitch="312"/>
        </w:sectPr>
      </w:pPr>
      <w:r>
        <w:rPr>
          <w:rFonts w:ascii="仿宋_GB2312" w:eastAsia="仿宋_GB2312" w:hAnsi="宋体" w:cs="宋体" w:hint="eastAsia"/>
          <w:kern w:val="0"/>
          <w:sz w:val="24"/>
        </w:rPr>
        <w:t>3.根据《教育部等五部门关于加强普通高等学校在线开放课程教学管理的若干意见》要求，为提高在线教学质量，打击“两刷两替”行为，平台升级了作弊防控技术水平，每晚服务器会复核学生​当天学习过程，使系统识别的存在</w:t>
      </w:r>
      <w:proofErr w:type="gramStart"/>
      <w:r>
        <w:rPr>
          <w:rFonts w:ascii="仿宋_GB2312" w:eastAsia="仿宋_GB2312" w:hAnsi="宋体" w:cs="宋体" w:hint="eastAsia"/>
          <w:kern w:val="0"/>
          <w:sz w:val="24"/>
        </w:rPr>
        <w:t>刷课行为</w:t>
      </w:r>
      <w:proofErr w:type="gramEnd"/>
      <w:r>
        <w:rPr>
          <w:rFonts w:ascii="仿宋_GB2312" w:eastAsia="仿宋_GB2312" w:hAnsi="宋体" w:cs="宋体" w:hint="eastAsia"/>
          <w:kern w:val="0"/>
          <w:sz w:val="24"/>
        </w:rPr>
        <w:t>的学习记录不生效，该防控措施经过严谨论证和反复测试，​不会误判。</w:t>
      </w:r>
    </w:p>
    <w:p w:rsidR="00C31CED" w:rsidRDefault="00C31CED">
      <w:pPr>
        <w:rPr>
          <w:sz w:val="24"/>
          <w:szCs w:val="24"/>
        </w:rPr>
      </w:pPr>
      <w:bookmarkStart w:id="0" w:name="_GoBack"/>
      <w:bookmarkEnd w:id="0"/>
    </w:p>
    <w:sectPr w:rsidR="00C31CED" w:rsidSect="00C31CED">
      <w:headerReference w:type="default" r:id="rId34"/>
      <w:footerReference w:type="default" r:id="rId35"/>
      <w:pgSz w:w="11906" w:h="16838"/>
      <w:pgMar w:top="1157" w:right="1349" w:bottom="1157" w:left="1349"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86E" w:rsidRDefault="0099386E" w:rsidP="00C31CED">
      <w:r>
        <w:separator/>
      </w:r>
    </w:p>
  </w:endnote>
  <w:endnote w:type="continuationSeparator" w:id="0">
    <w:p w:rsidR="0099386E" w:rsidRDefault="0099386E" w:rsidP="00C31C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default"/>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CED" w:rsidRDefault="001A7439">
    <w:pPr>
      <w:pStyle w:val="a5"/>
      <w:jc w:val="center"/>
    </w:pPr>
    <w:r>
      <w:rPr>
        <w:rStyle w:val="aa"/>
      </w:rPr>
      <w:fldChar w:fldCharType="begin"/>
    </w:r>
    <w:r w:rsidR="00FF5A0C">
      <w:rPr>
        <w:rStyle w:val="aa"/>
      </w:rPr>
      <w:instrText xml:space="preserve"> PAGE </w:instrText>
    </w:r>
    <w:r>
      <w:rPr>
        <w:rStyle w:val="aa"/>
      </w:rPr>
      <w:fldChar w:fldCharType="separate"/>
    </w:r>
    <w:r w:rsidR="00E230E1">
      <w:rPr>
        <w:rStyle w:val="aa"/>
        <w:noProof/>
      </w:rPr>
      <w:t>1</w:t>
    </w:r>
    <w:r>
      <w:rPr>
        <w:rStyle w:val="aa"/>
      </w:rPr>
      <w:fldChar w:fldCharType="end"/>
    </w:r>
  </w:p>
  <w:p w:rsidR="00C31CED" w:rsidRDefault="00C31CED">
    <w:pPr>
      <w:pStyle w:val="a5"/>
      <w:framePr w:w="709" w:h="162" w:hRule="exact" w:wrap="around" w:vAnchor="text" w:hAnchor="page" w:x="9898" w:yAlign="top"/>
      <w:rPr>
        <w:rStyle w:val="aa"/>
      </w:rPr>
    </w:pPr>
  </w:p>
  <w:p w:rsidR="00C31CED" w:rsidRDefault="00C31CED">
    <w:pPr>
      <w:pStyle w:val="a5"/>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CED" w:rsidRDefault="001A7439">
    <w:pPr>
      <w:pStyle w:val="a5"/>
      <w:jc w:val="center"/>
    </w:pPr>
    <w:r>
      <w:rPr>
        <w:rStyle w:val="aa"/>
      </w:rPr>
      <w:fldChar w:fldCharType="begin"/>
    </w:r>
    <w:r w:rsidR="00FF5A0C">
      <w:rPr>
        <w:rStyle w:val="aa"/>
      </w:rPr>
      <w:instrText xml:space="preserve"> PAGE </w:instrText>
    </w:r>
    <w:r>
      <w:rPr>
        <w:rStyle w:val="aa"/>
      </w:rPr>
      <w:fldChar w:fldCharType="separate"/>
    </w:r>
    <w:r w:rsidR="00E230E1">
      <w:rPr>
        <w:rStyle w:val="aa"/>
        <w:noProof/>
      </w:rPr>
      <w:t>10</w:t>
    </w:r>
    <w:r>
      <w:rPr>
        <w:rStyle w:val="aa"/>
      </w:rPr>
      <w:fldChar w:fldCharType="end"/>
    </w:r>
  </w:p>
  <w:p w:rsidR="00C31CED" w:rsidRDefault="00C31CED">
    <w:pPr>
      <w:pStyle w:val="a5"/>
      <w:framePr w:w="709" w:h="162" w:hRule="exact" w:wrap="around" w:vAnchor="text" w:hAnchor="page" w:x="9898" w:yAlign="top"/>
      <w:rPr>
        <w:rStyle w:val="aa"/>
      </w:rPr>
    </w:pPr>
  </w:p>
  <w:p w:rsidR="00C31CED" w:rsidRDefault="00C31CED">
    <w:pPr>
      <w:pStyle w:val="a5"/>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CED" w:rsidRDefault="001A7439">
    <w:pPr>
      <w:pStyle w:val="a5"/>
      <w:jc w:val="center"/>
    </w:pPr>
    <w:r>
      <w:rPr>
        <w:rStyle w:val="aa"/>
      </w:rPr>
      <w:fldChar w:fldCharType="begin"/>
    </w:r>
    <w:r w:rsidR="00FF5A0C">
      <w:rPr>
        <w:rStyle w:val="aa"/>
      </w:rPr>
      <w:instrText xml:space="preserve"> PAGE </w:instrText>
    </w:r>
    <w:r>
      <w:rPr>
        <w:rStyle w:val="aa"/>
      </w:rPr>
      <w:fldChar w:fldCharType="separate"/>
    </w:r>
    <w:r w:rsidR="00E230E1">
      <w:rPr>
        <w:rStyle w:val="aa"/>
        <w:noProof/>
      </w:rPr>
      <w:t>11</w:t>
    </w:r>
    <w:r>
      <w:rPr>
        <w:rStyle w:val="aa"/>
      </w:rPr>
      <w:fldChar w:fldCharType="end"/>
    </w:r>
  </w:p>
  <w:p w:rsidR="00C31CED" w:rsidRDefault="00C31CED">
    <w:pPr>
      <w:pStyle w:val="a5"/>
      <w:framePr w:w="709" w:h="162" w:hRule="exact" w:wrap="around" w:vAnchor="text" w:hAnchor="page" w:x="9898" w:yAlign="top"/>
      <w:rPr>
        <w:rStyle w:val="aa"/>
      </w:rPr>
    </w:pPr>
  </w:p>
  <w:p w:rsidR="00C31CED" w:rsidRDefault="00C31CED">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86E" w:rsidRDefault="0099386E" w:rsidP="00C31CED">
      <w:r>
        <w:separator/>
      </w:r>
    </w:p>
  </w:footnote>
  <w:footnote w:type="continuationSeparator" w:id="0">
    <w:p w:rsidR="0099386E" w:rsidRDefault="0099386E" w:rsidP="00C31C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CED" w:rsidRDefault="00C31CED">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CED" w:rsidRDefault="00C31CED">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CED" w:rsidRDefault="00C31CED">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571FF"/>
    <w:multiLevelType w:val="singleLevel"/>
    <w:tmpl w:val="04D571FF"/>
    <w:lvl w:ilvl="0">
      <w:start w:val="2"/>
      <w:numFmt w:val="decimal"/>
      <w:suff w:val="space"/>
      <w:lvlText w:val="%1."/>
      <w:lvlJc w:val="left"/>
    </w:lvl>
  </w:abstractNum>
  <w:abstractNum w:abstractNumId="1">
    <w:nsid w:val="61FF2CA9"/>
    <w:multiLevelType w:val="multilevel"/>
    <w:tmpl w:val="61FF2CA9"/>
    <w:lvl w:ilvl="0">
      <w:start w:val="1"/>
      <w:numFmt w:val="japaneseCounting"/>
      <w:lvlText w:val="%1、"/>
      <w:lvlJc w:val="left"/>
      <w:pPr>
        <w:ind w:left="1282" w:hanging="720"/>
      </w:pPr>
      <w:rPr>
        <w:rFonts w:hint="default"/>
      </w:rPr>
    </w:lvl>
    <w:lvl w:ilvl="1">
      <w:start w:val="1"/>
      <w:numFmt w:val="lowerLetter"/>
      <w:lvlText w:val="%2)"/>
      <w:lvlJc w:val="left"/>
      <w:pPr>
        <w:ind w:left="1442" w:hanging="440"/>
      </w:pPr>
    </w:lvl>
    <w:lvl w:ilvl="2">
      <w:start w:val="1"/>
      <w:numFmt w:val="lowerRoman"/>
      <w:lvlText w:val="%3."/>
      <w:lvlJc w:val="right"/>
      <w:pPr>
        <w:ind w:left="1882" w:hanging="440"/>
      </w:pPr>
    </w:lvl>
    <w:lvl w:ilvl="3">
      <w:start w:val="1"/>
      <w:numFmt w:val="decimal"/>
      <w:lvlText w:val="%4."/>
      <w:lvlJc w:val="left"/>
      <w:pPr>
        <w:ind w:left="2322" w:hanging="440"/>
      </w:pPr>
    </w:lvl>
    <w:lvl w:ilvl="4">
      <w:start w:val="1"/>
      <w:numFmt w:val="lowerLetter"/>
      <w:lvlText w:val="%5)"/>
      <w:lvlJc w:val="left"/>
      <w:pPr>
        <w:ind w:left="2762" w:hanging="440"/>
      </w:pPr>
    </w:lvl>
    <w:lvl w:ilvl="5">
      <w:start w:val="1"/>
      <w:numFmt w:val="lowerRoman"/>
      <w:lvlText w:val="%6."/>
      <w:lvlJc w:val="right"/>
      <w:pPr>
        <w:ind w:left="3202" w:hanging="440"/>
      </w:pPr>
    </w:lvl>
    <w:lvl w:ilvl="6">
      <w:start w:val="1"/>
      <w:numFmt w:val="decimal"/>
      <w:lvlText w:val="%7."/>
      <w:lvlJc w:val="left"/>
      <w:pPr>
        <w:ind w:left="3642" w:hanging="440"/>
      </w:pPr>
    </w:lvl>
    <w:lvl w:ilvl="7">
      <w:start w:val="1"/>
      <w:numFmt w:val="lowerLetter"/>
      <w:lvlText w:val="%8)"/>
      <w:lvlJc w:val="left"/>
      <w:pPr>
        <w:ind w:left="4082" w:hanging="440"/>
      </w:pPr>
    </w:lvl>
    <w:lvl w:ilvl="8">
      <w:start w:val="1"/>
      <w:numFmt w:val="lowerRoman"/>
      <w:lvlText w:val="%9."/>
      <w:lvlJc w:val="right"/>
      <w:pPr>
        <w:ind w:left="4522" w:hanging="44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717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Y2E2YjFhNTM0NTFiMDNkNTM3MTMzMTk0NzY1ODU5NDMifQ=="/>
  </w:docVars>
  <w:rsids>
    <w:rsidRoot w:val="00FF4ABF"/>
    <w:rsid w:val="0004286F"/>
    <w:rsid w:val="00064534"/>
    <w:rsid w:val="000C14B2"/>
    <w:rsid w:val="00177539"/>
    <w:rsid w:val="001A7439"/>
    <w:rsid w:val="001A7EFD"/>
    <w:rsid w:val="001D5A03"/>
    <w:rsid w:val="001E3D26"/>
    <w:rsid w:val="00266D33"/>
    <w:rsid w:val="00295641"/>
    <w:rsid w:val="002C19D1"/>
    <w:rsid w:val="002F0F74"/>
    <w:rsid w:val="002F3501"/>
    <w:rsid w:val="00300CE9"/>
    <w:rsid w:val="003020F7"/>
    <w:rsid w:val="00321CC0"/>
    <w:rsid w:val="00340D3C"/>
    <w:rsid w:val="00365239"/>
    <w:rsid w:val="00365F53"/>
    <w:rsid w:val="003B24BC"/>
    <w:rsid w:val="00471817"/>
    <w:rsid w:val="004C086E"/>
    <w:rsid w:val="005D0BD8"/>
    <w:rsid w:val="005E250B"/>
    <w:rsid w:val="005E3313"/>
    <w:rsid w:val="006032C0"/>
    <w:rsid w:val="00614827"/>
    <w:rsid w:val="00634718"/>
    <w:rsid w:val="0063513A"/>
    <w:rsid w:val="00644842"/>
    <w:rsid w:val="00667E4C"/>
    <w:rsid w:val="006A621B"/>
    <w:rsid w:val="006E7101"/>
    <w:rsid w:val="006F296C"/>
    <w:rsid w:val="007419BC"/>
    <w:rsid w:val="00744DF3"/>
    <w:rsid w:val="00750145"/>
    <w:rsid w:val="007E12A9"/>
    <w:rsid w:val="00825B31"/>
    <w:rsid w:val="008459C7"/>
    <w:rsid w:val="00845DCD"/>
    <w:rsid w:val="00874011"/>
    <w:rsid w:val="00894D65"/>
    <w:rsid w:val="008A7D19"/>
    <w:rsid w:val="00925E06"/>
    <w:rsid w:val="0099386E"/>
    <w:rsid w:val="009B58ED"/>
    <w:rsid w:val="009C3BC4"/>
    <w:rsid w:val="009D05AC"/>
    <w:rsid w:val="009E694B"/>
    <w:rsid w:val="00A37801"/>
    <w:rsid w:val="00A42EFB"/>
    <w:rsid w:val="00A62CE4"/>
    <w:rsid w:val="00A72F37"/>
    <w:rsid w:val="00A82710"/>
    <w:rsid w:val="00A92C79"/>
    <w:rsid w:val="00AC3150"/>
    <w:rsid w:val="00AF2440"/>
    <w:rsid w:val="00BB5A18"/>
    <w:rsid w:val="00BE156E"/>
    <w:rsid w:val="00BF3373"/>
    <w:rsid w:val="00C31CED"/>
    <w:rsid w:val="00C50DF9"/>
    <w:rsid w:val="00CB0EE3"/>
    <w:rsid w:val="00D23542"/>
    <w:rsid w:val="00D421E7"/>
    <w:rsid w:val="00D7420C"/>
    <w:rsid w:val="00DD2E71"/>
    <w:rsid w:val="00DD3F6A"/>
    <w:rsid w:val="00DE433B"/>
    <w:rsid w:val="00DF316A"/>
    <w:rsid w:val="00E11B03"/>
    <w:rsid w:val="00E230E1"/>
    <w:rsid w:val="00EA6ED7"/>
    <w:rsid w:val="00EB3306"/>
    <w:rsid w:val="00F84B00"/>
    <w:rsid w:val="00F9604B"/>
    <w:rsid w:val="00FA1D1E"/>
    <w:rsid w:val="00FC4039"/>
    <w:rsid w:val="00FC5677"/>
    <w:rsid w:val="00FC7FD0"/>
    <w:rsid w:val="00FE2206"/>
    <w:rsid w:val="00FE5680"/>
    <w:rsid w:val="00FF2771"/>
    <w:rsid w:val="00FF4ABF"/>
    <w:rsid w:val="00FF5A0C"/>
    <w:rsid w:val="035F2801"/>
    <w:rsid w:val="046F1956"/>
    <w:rsid w:val="063A0065"/>
    <w:rsid w:val="0E4A46F7"/>
    <w:rsid w:val="133350AB"/>
    <w:rsid w:val="13E23939"/>
    <w:rsid w:val="1CC93433"/>
    <w:rsid w:val="1D44040E"/>
    <w:rsid w:val="1EFD0C39"/>
    <w:rsid w:val="2363452A"/>
    <w:rsid w:val="31834181"/>
    <w:rsid w:val="39731A20"/>
    <w:rsid w:val="39D709A6"/>
    <w:rsid w:val="46F17743"/>
    <w:rsid w:val="4CBA2E2E"/>
    <w:rsid w:val="50D4080E"/>
    <w:rsid w:val="531350DD"/>
    <w:rsid w:val="54FA7307"/>
    <w:rsid w:val="550F6DEF"/>
    <w:rsid w:val="55705B3D"/>
    <w:rsid w:val="5CF3344A"/>
    <w:rsid w:val="600665D8"/>
    <w:rsid w:val="61A43A98"/>
    <w:rsid w:val="67D25EDB"/>
    <w:rsid w:val="6AB45243"/>
    <w:rsid w:val="706E6224"/>
    <w:rsid w:val="761B6E30"/>
    <w:rsid w:val="77F40CEF"/>
    <w:rsid w:val="7B9D48A5"/>
    <w:rsid w:val="7BC679E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semiHidden="0"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header" w:semiHidden="0" w:unhideWhenUsed="0" w:qFormat="1"/>
    <w:lsdException w:name="footer" w:semiHidden="0" w:unhideWhenUsed="0" w:qFormat="1"/>
    <w:lsdException w:name="caption" w:locked="1" w:uiPriority="0" w:qFormat="1"/>
    <w:lsdException w:name="annotation reference" w:qFormat="1"/>
    <w:lsdException w:name="page number" w:semiHidden="0" w:unhideWhenUsed="0" w:qFormat="1"/>
    <w:lsdException w:name="Title" w:locked="1" w:semiHidden="0" w:uiPriority="0" w:unhideWhenUsed="0" w:qFormat="1"/>
    <w:lsdException w:name="Default Paragraph Font" w:uiPriority="1" w:qFormat="1"/>
    <w:lsdException w:name="Subtitle" w:locked="1" w:semiHidden="0" w:uiPriority="0" w:unhideWhenUsed="0" w:qFormat="1"/>
    <w:lsdException w:name="Hyperlink" w:semiHidden="0" w:uiPriority="0" w:unhideWhenUsed="0" w:qFormat="1"/>
    <w:lsdException w:name="Strong" w:locked="1" w:semiHidden="0" w:uiPriority="0" w:unhideWhenUsed="0" w:qFormat="1"/>
    <w:lsdException w:name="Emphasis" w:locked="1" w:semiHidden="0" w:uiPriority="0" w:unhideWhenUsed="0" w:qFormat="1"/>
    <w:lsdException w:name="Normal (Web)" w:semiHidden="0" w:uiPriority="0" w:unhideWhenUsed="0" w:qFormat="1"/>
    <w:lsdException w:name="annotation subject" w:qFormat="1"/>
    <w:lsdException w:name="Table Web 2" w:locked="1" w:uiPriority="0"/>
    <w:lsdException w:name="Balloon Text" w:qFormat="1"/>
    <w:lsdException w:name="Table Grid" w:locked="1" w:uiPriority="0" w:qFormat="1"/>
    <w:lsdException w:name="Table Theme"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CED"/>
    <w:pPr>
      <w:widowControl w:val="0"/>
      <w:jc w:val="both"/>
    </w:pPr>
    <w:rPr>
      <w:kern w:val="2"/>
      <w:sz w:val="21"/>
      <w:szCs w:val="22"/>
    </w:rPr>
  </w:style>
  <w:style w:type="paragraph" w:styleId="3">
    <w:name w:val="heading 3"/>
    <w:basedOn w:val="a"/>
    <w:next w:val="a"/>
    <w:unhideWhenUsed/>
    <w:qFormat/>
    <w:locked/>
    <w:rsid w:val="00C31CED"/>
    <w:pPr>
      <w:spacing w:before="100" w:beforeAutospacing="1" w:after="100" w:afterAutospacing="1"/>
      <w:jc w:val="left"/>
      <w:outlineLvl w:val="2"/>
    </w:pPr>
    <w:rPr>
      <w:rFonts w:ascii="宋体" w:eastAsia="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C31CED"/>
    <w:pPr>
      <w:jc w:val="left"/>
    </w:pPr>
  </w:style>
  <w:style w:type="paragraph" w:styleId="a4">
    <w:name w:val="Balloon Text"/>
    <w:basedOn w:val="a"/>
    <w:link w:val="Char0"/>
    <w:uiPriority w:val="99"/>
    <w:semiHidden/>
    <w:unhideWhenUsed/>
    <w:qFormat/>
    <w:rsid w:val="00C31CED"/>
    <w:rPr>
      <w:sz w:val="18"/>
      <w:szCs w:val="18"/>
    </w:rPr>
  </w:style>
  <w:style w:type="paragraph" w:styleId="a5">
    <w:name w:val="footer"/>
    <w:basedOn w:val="a"/>
    <w:link w:val="Char1"/>
    <w:uiPriority w:val="99"/>
    <w:qFormat/>
    <w:rsid w:val="00C31CED"/>
    <w:pPr>
      <w:tabs>
        <w:tab w:val="center" w:pos="4153"/>
        <w:tab w:val="right" w:pos="8306"/>
      </w:tabs>
      <w:snapToGrid w:val="0"/>
      <w:jc w:val="left"/>
    </w:pPr>
    <w:rPr>
      <w:kern w:val="0"/>
      <w:sz w:val="18"/>
      <w:szCs w:val="18"/>
    </w:rPr>
  </w:style>
  <w:style w:type="paragraph" w:styleId="a6">
    <w:name w:val="header"/>
    <w:basedOn w:val="a"/>
    <w:link w:val="Char2"/>
    <w:uiPriority w:val="99"/>
    <w:qFormat/>
    <w:rsid w:val="00C31CED"/>
    <w:pPr>
      <w:pBdr>
        <w:bottom w:val="single" w:sz="6" w:space="1" w:color="auto"/>
      </w:pBdr>
      <w:tabs>
        <w:tab w:val="center" w:pos="4153"/>
        <w:tab w:val="right" w:pos="8306"/>
      </w:tabs>
      <w:snapToGrid w:val="0"/>
      <w:jc w:val="center"/>
    </w:pPr>
    <w:rPr>
      <w:kern w:val="0"/>
      <w:sz w:val="18"/>
      <w:szCs w:val="18"/>
    </w:rPr>
  </w:style>
  <w:style w:type="paragraph" w:styleId="a7">
    <w:name w:val="Normal (Web)"/>
    <w:basedOn w:val="a"/>
    <w:qFormat/>
    <w:rsid w:val="00C31CED"/>
    <w:rPr>
      <w:rFonts w:ascii="Calibri" w:eastAsia="宋体" w:hAnsi="Calibri"/>
      <w:sz w:val="24"/>
      <w:szCs w:val="24"/>
    </w:rPr>
  </w:style>
  <w:style w:type="paragraph" w:styleId="a8">
    <w:name w:val="annotation subject"/>
    <w:basedOn w:val="a3"/>
    <w:next w:val="a3"/>
    <w:link w:val="Char3"/>
    <w:uiPriority w:val="99"/>
    <w:semiHidden/>
    <w:unhideWhenUsed/>
    <w:qFormat/>
    <w:rsid w:val="00C31CED"/>
    <w:rPr>
      <w:b/>
      <w:bCs/>
    </w:rPr>
  </w:style>
  <w:style w:type="table" w:styleId="a9">
    <w:name w:val="Table Grid"/>
    <w:basedOn w:val="a1"/>
    <w:semiHidden/>
    <w:unhideWhenUsed/>
    <w:qFormat/>
    <w:locked/>
    <w:rsid w:val="00C31C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uiPriority w:val="99"/>
    <w:qFormat/>
    <w:rsid w:val="00C31CED"/>
    <w:rPr>
      <w:rFonts w:cs="Times New Roman"/>
    </w:rPr>
  </w:style>
  <w:style w:type="character" w:styleId="ab">
    <w:name w:val="Hyperlink"/>
    <w:basedOn w:val="a0"/>
    <w:qFormat/>
    <w:rsid w:val="00C31CED"/>
    <w:rPr>
      <w:color w:val="0000FF"/>
      <w:u w:val="single"/>
    </w:rPr>
  </w:style>
  <w:style w:type="character" w:styleId="ac">
    <w:name w:val="annotation reference"/>
    <w:basedOn w:val="a0"/>
    <w:uiPriority w:val="99"/>
    <w:semiHidden/>
    <w:unhideWhenUsed/>
    <w:qFormat/>
    <w:rsid w:val="00C31CED"/>
    <w:rPr>
      <w:sz w:val="21"/>
      <w:szCs w:val="21"/>
    </w:rPr>
  </w:style>
  <w:style w:type="character" w:customStyle="1" w:styleId="Char2">
    <w:name w:val="页眉 Char"/>
    <w:basedOn w:val="a0"/>
    <w:link w:val="a6"/>
    <w:uiPriority w:val="99"/>
    <w:qFormat/>
    <w:locked/>
    <w:rsid w:val="00C31CED"/>
    <w:rPr>
      <w:sz w:val="18"/>
    </w:rPr>
  </w:style>
  <w:style w:type="character" w:customStyle="1" w:styleId="Char1">
    <w:name w:val="页脚 Char"/>
    <w:basedOn w:val="a0"/>
    <w:link w:val="a5"/>
    <w:uiPriority w:val="99"/>
    <w:qFormat/>
    <w:locked/>
    <w:rsid w:val="00C31CED"/>
    <w:rPr>
      <w:sz w:val="18"/>
    </w:rPr>
  </w:style>
  <w:style w:type="character" w:customStyle="1" w:styleId="Char0">
    <w:name w:val="批注框文本 Char"/>
    <w:basedOn w:val="a0"/>
    <w:link w:val="a4"/>
    <w:uiPriority w:val="99"/>
    <w:semiHidden/>
    <w:qFormat/>
    <w:rsid w:val="00C31CED"/>
    <w:rPr>
      <w:kern w:val="2"/>
      <w:sz w:val="18"/>
      <w:szCs w:val="18"/>
    </w:rPr>
  </w:style>
  <w:style w:type="character" w:customStyle="1" w:styleId="Char">
    <w:name w:val="批注文字 Char"/>
    <w:basedOn w:val="a0"/>
    <w:link w:val="a3"/>
    <w:uiPriority w:val="99"/>
    <w:semiHidden/>
    <w:qFormat/>
    <w:rsid w:val="00C31CED"/>
    <w:rPr>
      <w:kern w:val="2"/>
      <w:sz w:val="21"/>
      <w:szCs w:val="22"/>
    </w:rPr>
  </w:style>
  <w:style w:type="character" w:customStyle="1" w:styleId="Char3">
    <w:name w:val="批注主题 Char"/>
    <w:basedOn w:val="Char"/>
    <w:link w:val="a8"/>
    <w:uiPriority w:val="99"/>
    <w:semiHidden/>
    <w:qFormat/>
    <w:rsid w:val="00C31CED"/>
    <w:rPr>
      <w:b/>
      <w:bCs/>
      <w:kern w:val="2"/>
      <w:sz w:val="21"/>
      <w:szCs w:val="22"/>
    </w:rPr>
  </w:style>
  <w:style w:type="paragraph" w:styleId="ad">
    <w:name w:val="List Paragraph"/>
    <w:basedOn w:val="a"/>
    <w:uiPriority w:val="99"/>
    <w:qFormat/>
    <w:rsid w:val="00C31CED"/>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tjtc.zhiye.chaoxing.com&#65292;&#36827;&#20837;&#22825;&#27941;&#32844;&#19994;&#22823;&#23398;&#32593;&#32476;&#36890;&#35782;&#35838;&#24179;&#21488;&#65292;&#28857;&#20987;&#8220;&#30331;&#24405;&#8221;&#12290;" TargetMode="Externa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vpn.tjtc.edu.cn" TargetMode="Externa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jtc.edu.cn" TargetMode="External"/><Relationship Id="rId24" Type="http://schemas.openxmlformats.org/officeDocument/2006/relationships/footer" Target="footer1.xm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tstc.benke.chaoxing.com/"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5371BC-9050-4A89-80DA-A024AD541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540</Words>
  <Characters>3081</Characters>
  <Application>Microsoft Office Word</Application>
  <DocSecurity>0</DocSecurity>
  <Lines>25</Lines>
  <Paragraphs>7</Paragraphs>
  <ScaleCrop>false</ScaleCrop>
  <Company>Sky123.Org</Company>
  <LinksUpToDate>false</LinksUpToDate>
  <CharactersWithSpaces>3614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关于19级扩招学生2019-2020-2学期开课通知</dc:title>
  <dc:creator>Shelly</dc:creator>
  <cp:lastModifiedBy>王明梅</cp:lastModifiedBy>
  <cp:revision>6</cp:revision>
  <dcterms:created xsi:type="dcterms:W3CDTF">2023-03-30T05:17:00Z</dcterms:created>
  <dcterms:modified xsi:type="dcterms:W3CDTF">2023-03-31T02:13:00Z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624E78C5CDED44F6A8D8011DBA532F7A</vt:lpwstr>
  </property>
</Properties>
</file>